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E5" w:rsidRDefault="005040E5" w:rsidP="005040E5">
      <w:pPr>
        <w:jc w:val="center"/>
        <w:rPr>
          <w:rFonts w:ascii="Times New Roman" w:hAnsi="Times New Roman" w:cs="Times New Roman"/>
          <w:b/>
          <w:sz w:val="32"/>
          <w:szCs w:val="32"/>
        </w:rPr>
      </w:pPr>
      <w:r w:rsidRPr="00965638">
        <w:rPr>
          <w:rFonts w:ascii="Times New Roman" w:hAnsi="Times New Roman" w:cs="Times New Roman"/>
          <w:b/>
          <w:sz w:val="32"/>
          <w:szCs w:val="32"/>
        </w:rPr>
        <w:t xml:space="preserve">Note on field testing and data processing of </w:t>
      </w:r>
      <w:r>
        <w:rPr>
          <w:rFonts w:ascii="Times New Roman" w:hAnsi="Times New Roman" w:cs="Times New Roman" w:hint="eastAsia"/>
          <w:b/>
          <w:sz w:val="32"/>
          <w:szCs w:val="32"/>
        </w:rPr>
        <w:t>S</w:t>
      </w:r>
      <w:r w:rsidRPr="00965638">
        <w:rPr>
          <w:rFonts w:ascii="Times New Roman" w:hAnsi="Times New Roman" w:cs="Times New Roman"/>
          <w:b/>
          <w:sz w:val="32"/>
          <w:szCs w:val="32"/>
        </w:rPr>
        <w:t>PT</w:t>
      </w:r>
    </w:p>
    <w:p w:rsidR="00E06AFE" w:rsidRPr="00791F98" w:rsidRDefault="00E06AFE" w:rsidP="00E06AFE">
      <w:pPr>
        <w:ind w:firstLineChars="150" w:firstLine="420"/>
        <w:jc w:val="center"/>
        <w:rPr>
          <w:rFonts w:ascii="Times-Roman" w:hAnsi="Times-Roman" w:hint="eastAsia"/>
          <w:color w:val="000000"/>
          <w:sz w:val="28"/>
          <w:szCs w:val="28"/>
        </w:rPr>
      </w:pPr>
      <w:r w:rsidRPr="00791F98">
        <w:rPr>
          <w:rFonts w:ascii="Times-Roman" w:hAnsi="Times-Roman" w:hint="eastAsia"/>
          <w:color w:val="000000"/>
          <w:sz w:val="28"/>
          <w:szCs w:val="28"/>
        </w:rPr>
        <w:t>Yan-Guo Zhou</w:t>
      </w:r>
      <w:r w:rsidRPr="00791F98">
        <w:rPr>
          <w:rFonts w:ascii="Times-Roman" w:hAnsi="Times-Roman" w:hint="eastAsia"/>
          <w:color w:val="000000"/>
          <w:sz w:val="28"/>
          <w:szCs w:val="28"/>
          <w:vertAlign w:val="superscript"/>
        </w:rPr>
        <w:t>*</w:t>
      </w:r>
      <w:r w:rsidRPr="00791F98">
        <w:rPr>
          <w:rFonts w:ascii="Times-Roman" w:hAnsi="Times-Roman" w:hint="eastAsia"/>
          <w:color w:val="000000"/>
          <w:sz w:val="28"/>
          <w:szCs w:val="28"/>
        </w:rPr>
        <w:t>, Yue Wang</w:t>
      </w:r>
    </w:p>
    <w:p w:rsidR="00E06AFE" w:rsidRPr="00EB0C73" w:rsidRDefault="00E06AFE" w:rsidP="00E06AFE">
      <w:pPr>
        <w:ind w:firstLineChars="150" w:firstLine="360"/>
        <w:jc w:val="center"/>
        <w:rPr>
          <w:rFonts w:ascii="Times-Roman" w:hAnsi="Times-Roman" w:hint="eastAsia"/>
          <w:color w:val="000000"/>
          <w:sz w:val="24"/>
          <w:szCs w:val="24"/>
        </w:rPr>
      </w:pPr>
      <w:r w:rsidRPr="00EB0C73">
        <w:rPr>
          <w:rFonts w:ascii="Times-Roman" w:hAnsi="Times-Roman"/>
          <w:color w:val="000000"/>
          <w:sz w:val="24"/>
          <w:szCs w:val="24"/>
        </w:rPr>
        <w:t>MOE Key Laboratory of Soft Soils and Geoenvironmental Engineering, Institute of Geotechnical Engineering, Center for Hypergravity Experimental and Interdisciplinary Research, Zhejiang University, Hangzhou 310058, P. R. China. *E-mail: qzking@zju.edu.cn</w:t>
      </w:r>
    </w:p>
    <w:p w:rsidR="005040E5" w:rsidRPr="00E06AFE" w:rsidRDefault="00E06AFE" w:rsidP="005040E5">
      <w:pPr>
        <w:jc w:val="center"/>
        <w:rPr>
          <w:rFonts w:ascii="Times-Roman" w:hAnsi="Times-Roman" w:hint="eastAsia"/>
          <w:color w:val="000000"/>
          <w:sz w:val="28"/>
          <w:szCs w:val="28"/>
        </w:rPr>
      </w:pPr>
      <w:r>
        <w:rPr>
          <w:rFonts w:ascii="Times-Roman" w:hAnsi="Times-Roman" w:hint="eastAsia"/>
          <w:color w:val="000000"/>
          <w:sz w:val="28"/>
          <w:szCs w:val="28"/>
        </w:rPr>
        <w:t>March 25, 2019</w:t>
      </w:r>
    </w:p>
    <w:p w:rsidR="00E06AFE" w:rsidRDefault="00E06AFE" w:rsidP="00E953D7">
      <w:pPr>
        <w:ind w:firstLineChars="100" w:firstLine="240"/>
        <w:rPr>
          <w:rFonts w:ascii="Times-Roman" w:hAnsi="Times-Roman" w:hint="eastAsia"/>
          <w:color w:val="000000" w:themeColor="text1"/>
          <w:sz w:val="24"/>
          <w:szCs w:val="24"/>
        </w:rPr>
      </w:pPr>
    </w:p>
    <w:p w:rsidR="005040E5" w:rsidRPr="00E953D7" w:rsidRDefault="005040E5" w:rsidP="00E953D7">
      <w:pPr>
        <w:ind w:firstLineChars="100" w:firstLine="240"/>
        <w:rPr>
          <w:rFonts w:ascii="Times New Roman" w:hAnsi="Times New Roman" w:cs="Times New Roman"/>
          <w:b/>
          <w:sz w:val="24"/>
          <w:szCs w:val="24"/>
        </w:rPr>
      </w:pPr>
      <w:r w:rsidRPr="00E953D7">
        <w:rPr>
          <w:rFonts w:ascii="Times-Roman" w:hAnsi="Times-Roman" w:hint="eastAsia"/>
          <w:color w:val="000000" w:themeColor="text1"/>
          <w:sz w:val="24"/>
          <w:szCs w:val="24"/>
        </w:rPr>
        <w:t xml:space="preserve">According to previous study, we recommend the following </w:t>
      </w:r>
      <w:r w:rsidRPr="00E953D7">
        <w:rPr>
          <w:rFonts w:ascii="Times New Roman" w:hAnsi="Times New Roman" w:cs="Times New Roman" w:hint="eastAsia"/>
          <w:sz w:val="24"/>
          <w:szCs w:val="24"/>
        </w:rPr>
        <w:t>d</w:t>
      </w:r>
      <w:r w:rsidRPr="00E953D7">
        <w:rPr>
          <w:rFonts w:ascii="Times New Roman" w:hAnsi="Times New Roman" w:cs="Times New Roman"/>
          <w:sz w:val="24"/>
          <w:szCs w:val="24"/>
        </w:rPr>
        <w:t>efinition of related parameters</w:t>
      </w:r>
      <w:r w:rsidRPr="00E953D7">
        <w:rPr>
          <w:rFonts w:ascii="Times New Roman" w:hAnsi="Times New Roman" w:cs="Times New Roman"/>
          <w:color w:val="000000" w:themeColor="text1"/>
          <w:sz w:val="24"/>
          <w:szCs w:val="24"/>
        </w:rPr>
        <w:t>.</w:t>
      </w:r>
    </w:p>
    <w:p w:rsidR="00AD02FB" w:rsidRPr="00E953D7" w:rsidRDefault="00AD02FB" w:rsidP="00AD02FB">
      <w:pPr>
        <w:rPr>
          <w:rFonts w:ascii="Times New Roman" w:hAnsi="Times New Roman" w:cs="Times New Roman"/>
          <w:sz w:val="24"/>
          <w:szCs w:val="24"/>
        </w:rPr>
      </w:pPr>
      <w:r w:rsidRPr="00E953D7">
        <w:rPr>
          <w:rFonts w:ascii="Times New Roman" w:hAnsi="Times New Roman" w:cs="Times New Roman"/>
          <w:b/>
          <w:bCs/>
          <w:sz w:val="24"/>
          <w:szCs w:val="24"/>
        </w:rPr>
        <w:t xml:space="preserve">1. </w:t>
      </w:r>
      <w:r w:rsidRPr="00E953D7">
        <w:rPr>
          <w:rFonts w:ascii="Times New Roman" w:hAnsi="Times New Roman" w:cs="Times New Roman"/>
          <w:i/>
          <w:iCs/>
          <w:sz w:val="24"/>
          <w:szCs w:val="24"/>
        </w:rPr>
        <w:t>T</w:t>
      </w:r>
      <w:r w:rsidRPr="00E953D7">
        <w:rPr>
          <w:rFonts w:ascii="Times New Roman" w:hAnsi="Times New Roman" w:cs="Times New Roman"/>
          <w:sz w:val="24"/>
          <w:szCs w:val="24"/>
          <w:vertAlign w:val="subscript"/>
        </w:rPr>
        <w:t>E</w:t>
      </w:r>
      <w:r w:rsidRPr="00E953D7">
        <w:rPr>
          <w:rFonts w:ascii="Times New Roman" w:hAnsi="Times New Roman" w:cs="Times New Roman"/>
          <w:sz w:val="24"/>
          <w:szCs w:val="24"/>
        </w:rPr>
        <w:t xml:space="preserve">, Time of earthquake occurrence. </w:t>
      </w:r>
    </w:p>
    <w:p w:rsidR="00AD02FB" w:rsidRPr="00E953D7" w:rsidRDefault="00AD02FB" w:rsidP="00AD02FB">
      <w:pPr>
        <w:rPr>
          <w:rFonts w:ascii="Times New Roman" w:hAnsi="Times New Roman" w:cs="Times New Roman"/>
          <w:sz w:val="24"/>
          <w:szCs w:val="24"/>
        </w:rPr>
      </w:pPr>
      <w:r w:rsidRPr="00E953D7">
        <w:rPr>
          <w:rFonts w:ascii="Times New Roman" w:hAnsi="Times New Roman" w:cs="Times New Roman"/>
          <w:b/>
          <w:bCs/>
          <w:sz w:val="24"/>
          <w:szCs w:val="24"/>
        </w:rPr>
        <w:t>2.</w:t>
      </w:r>
      <w:r w:rsidRPr="00E953D7">
        <w:rPr>
          <w:rFonts w:ascii="Times New Roman" w:hAnsi="Times New Roman" w:cs="Times New Roman"/>
          <w:i/>
          <w:iCs/>
          <w:sz w:val="24"/>
          <w:szCs w:val="24"/>
        </w:rPr>
        <w:t>σ</w:t>
      </w:r>
      <w:r w:rsidRPr="00817C8F">
        <w:rPr>
          <w:rFonts w:ascii="Times New Roman" w:hAnsi="Times New Roman" w:cs="Times New Roman"/>
          <w:iCs/>
          <w:sz w:val="24"/>
          <w:szCs w:val="24"/>
          <w:vertAlign w:val="subscript"/>
        </w:rPr>
        <w:t>vo</w:t>
      </w:r>
      <w:r w:rsidRPr="00E953D7">
        <w:rPr>
          <w:rFonts w:ascii="Times New Roman" w:hAnsi="Times New Roman" w:cs="Times New Roman"/>
          <w:sz w:val="24"/>
          <w:szCs w:val="24"/>
        </w:rPr>
        <w:t xml:space="preserve"> is the total vertical overburden stress; </w:t>
      </w:r>
      <w:r w:rsidRPr="00E953D7">
        <w:rPr>
          <w:rFonts w:ascii="Times New Roman" w:hAnsi="Times New Roman" w:cs="Times New Roman"/>
          <w:i/>
          <w:iCs/>
          <w:sz w:val="24"/>
          <w:szCs w:val="24"/>
        </w:rPr>
        <w:t>σ</w:t>
      </w:r>
      <w:r w:rsidRPr="00817C8F">
        <w:rPr>
          <w:rFonts w:ascii="Times New Roman" w:hAnsi="Times New Roman" w:cs="Times New Roman"/>
          <w:iCs/>
          <w:sz w:val="24"/>
          <w:szCs w:val="24"/>
          <w:vertAlign w:val="subscript"/>
        </w:rPr>
        <w:t>vo</w:t>
      </w:r>
      <w:r w:rsidRPr="00E953D7">
        <w:rPr>
          <w:rFonts w:ascii="Times New Roman" w:hAnsi="Times New Roman" w:cs="Times New Roman"/>
          <w:sz w:val="24"/>
          <w:szCs w:val="24"/>
        </w:rPr>
        <w:t xml:space="preserve">' is the effective vertical overburden stress. </w:t>
      </w:r>
    </w:p>
    <w:p w:rsidR="00AD02FB" w:rsidRPr="00E953D7" w:rsidRDefault="00AD02FB" w:rsidP="00AD02FB">
      <w:pPr>
        <w:rPr>
          <w:rFonts w:ascii="Times New Roman" w:hAnsi="Times New Roman" w:cs="Times New Roman"/>
          <w:sz w:val="24"/>
          <w:szCs w:val="24"/>
        </w:rPr>
      </w:pPr>
      <w:r w:rsidRPr="00E953D7">
        <w:rPr>
          <w:rFonts w:ascii="Times New Roman" w:hAnsi="Times New Roman" w:cs="Times New Roman"/>
          <w:b/>
          <w:bCs/>
          <w:sz w:val="24"/>
          <w:szCs w:val="24"/>
        </w:rPr>
        <w:t xml:space="preserve">4. </w:t>
      </w:r>
      <w:r w:rsidRPr="00E953D7">
        <w:rPr>
          <w:rFonts w:ascii="Times New Roman" w:hAnsi="Times New Roman" w:cs="Times New Roman"/>
          <w:i/>
          <w:iCs/>
          <w:sz w:val="24"/>
          <w:szCs w:val="24"/>
        </w:rPr>
        <w:t>a</w:t>
      </w:r>
      <w:r w:rsidRPr="00E953D7">
        <w:rPr>
          <w:rFonts w:ascii="Times New Roman" w:hAnsi="Times New Roman" w:cs="Times New Roman"/>
          <w:sz w:val="24"/>
          <w:szCs w:val="24"/>
          <w:vertAlign w:val="subscript"/>
        </w:rPr>
        <w:t>max</w:t>
      </w:r>
      <w:r w:rsidRPr="00E953D7">
        <w:rPr>
          <w:rFonts w:ascii="Times New Roman" w:hAnsi="Times New Roman" w:cs="Times New Roman"/>
          <w:sz w:val="24"/>
          <w:szCs w:val="24"/>
        </w:rPr>
        <w:t xml:space="preserve">, the peak acceleration of ground. </w:t>
      </w:r>
    </w:p>
    <w:p w:rsidR="00AD02FB" w:rsidRPr="00E953D7" w:rsidRDefault="00AD02FB" w:rsidP="00AD02FB">
      <w:pPr>
        <w:rPr>
          <w:rFonts w:ascii="Times New Roman" w:hAnsi="Times New Roman" w:cs="Times New Roman"/>
          <w:sz w:val="24"/>
          <w:szCs w:val="24"/>
        </w:rPr>
      </w:pPr>
      <w:r w:rsidRPr="00E953D7">
        <w:rPr>
          <w:rFonts w:ascii="Times New Roman" w:hAnsi="Times New Roman" w:cs="Times New Roman"/>
          <w:b/>
          <w:bCs/>
          <w:sz w:val="24"/>
          <w:szCs w:val="24"/>
        </w:rPr>
        <w:t xml:space="preserve">5. </w:t>
      </w:r>
      <w:r w:rsidRPr="00E953D7">
        <w:rPr>
          <w:rFonts w:ascii="Times New Roman" w:hAnsi="Times New Roman" w:cs="Times New Roman"/>
          <w:i/>
          <w:iCs/>
          <w:sz w:val="24"/>
          <w:szCs w:val="24"/>
        </w:rPr>
        <w:t>r</w:t>
      </w:r>
      <w:r w:rsidRPr="00E953D7">
        <w:rPr>
          <w:rFonts w:ascii="Times New Roman" w:hAnsi="Times New Roman" w:cs="Times New Roman"/>
          <w:sz w:val="24"/>
          <w:szCs w:val="24"/>
          <w:vertAlign w:val="subscript"/>
        </w:rPr>
        <w:t>d</w:t>
      </w:r>
      <w:r w:rsidRPr="00E953D7">
        <w:rPr>
          <w:rFonts w:ascii="Times New Roman" w:hAnsi="Times New Roman" w:cs="Times New Roman"/>
          <w:sz w:val="24"/>
          <w:szCs w:val="24"/>
        </w:rPr>
        <w:t xml:space="preserve"> is the nonlinear shear mass participation factor ,is nonlinearly dependent upon a suite of factors that include soil depth, average </w:t>
      </w:r>
      <w:r w:rsidRPr="00817C8F">
        <w:rPr>
          <w:rFonts w:ascii="Times New Roman" w:hAnsi="Times New Roman" w:cs="Times New Roman"/>
          <w:i/>
          <w:sz w:val="24"/>
          <w:szCs w:val="24"/>
        </w:rPr>
        <w:t>V</w:t>
      </w:r>
      <w:r w:rsidRPr="00E953D7">
        <w:rPr>
          <w:rFonts w:ascii="Times New Roman" w:hAnsi="Times New Roman" w:cs="Times New Roman"/>
          <w:sz w:val="24"/>
          <w:szCs w:val="24"/>
        </w:rPr>
        <w:t xml:space="preserve">s of the soil ,the amplitude of ground motion, and earthquake magnitude. </w:t>
      </w:r>
    </w:p>
    <w:p w:rsidR="00AD02FB" w:rsidRPr="00E953D7" w:rsidRDefault="00AD02FB" w:rsidP="00AD02FB">
      <w:pPr>
        <w:rPr>
          <w:rFonts w:ascii="Times New Roman" w:hAnsi="Times New Roman" w:cs="Times New Roman"/>
          <w:sz w:val="24"/>
          <w:szCs w:val="24"/>
        </w:rPr>
      </w:pPr>
      <w:r w:rsidRPr="00E953D7">
        <w:rPr>
          <w:rFonts w:ascii="Times New Roman" w:hAnsi="Times New Roman" w:cs="Times New Roman"/>
          <w:b/>
          <w:bCs/>
          <w:sz w:val="24"/>
          <w:szCs w:val="24"/>
        </w:rPr>
        <w:t xml:space="preserve">6. </w:t>
      </w:r>
      <w:r w:rsidRPr="00E953D7">
        <w:rPr>
          <w:rFonts w:ascii="Times New Roman" w:hAnsi="Times New Roman" w:cs="Times New Roman"/>
          <w:sz w:val="24"/>
          <w:szCs w:val="24"/>
        </w:rPr>
        <w:t xml:space="preserve">CSR, cyclic stress ratio. </w:t>
      </w:r>
    </w:p>
    <w:p w:rsidR="00AD02FB" w:rsidRPr="00E953D7" w:rsidRDefault="00AD02FB" w:rsidP="00AD02FB">
      <w:pPr>
        <w:rPr>
          <w:rFonts w:ascii="Times New Roman" w:hAnsi="Times New Roman" w:cs="Times New Roman"/>
          <w:sz w:val="24"/>
          <w:szCs w:val="24"/>
        </w:rPr>
      </w:pPr>
      <w:r w:rsidRPr="00E953D7">
        <w:rPr>
          <w:rFonts w:ascii="Times New Roman" w:hAnsi="Times New Roman" w:cs="Times New Roman"/>
          <w:b/>
          <w:bCs/>
          <w:sz w:val="24"/>
          <w:szCs w:val="24"/>
        </w:rPr>
        <w:t xml:space="preserve">7. </w:t>
      </w:r>
      <w:r w:rsidRPr="00E953D7">
        <w:rPr>
          <w:rFonts w:ascii="Times New Roman" w:hAnsi="Times New Roman" w:cs="Times New Roman"/>
          <w:sz w:val="24"/>
          <w:szCs w:val="24"/>
        </w:rPr>
        <w:t xml:space="preserve">MSF, magnitude scaling factor. </w:t>
      </w:r>
    </w:p>
    <w:p w:rsidR="00AD02FB" w:rsidRPr="00E953D7" w:rsidRDefault="00AD02FB" w:rsidP="00AD02FB">
      <w:pPr>
        <w:rPr>
          <w:rFonts w:ascii="Times New Roman" w:hAnsi="Times New Roman" w:cs="Times New Roman"/>
          <w:sz w:val="24"/>
          <w:szCs w:val="24"/>
        </w:rPr>
      </w:pPr>
      <w:r w:rsidRPr="00E953D7">
        <w:rPr>
          <w:rFonts w:ascii="Times New Roman" w:hAnsi="Times New Roman" w:cs="Times New Roman"/>
          <w:b/>
          <w:bCs/>
          <w:sz w:val="24"/>
          <w:szCs w:val="24"/>
        </w:rPr>
        <w:t xml:space="preserve">8. </w:t>
      </w:r>
      <w:r w:rsidRPr="00E953D7">
        <w:rPr>
          <w:rFonts w:ascii="Times New Roman" w:hAnsi="Times New Roman" w:cs="Times New Roman"/>
          <w:sz w:val="24"/>
          <w:szCs w:val="24"/>
        </w:rPr>
        <w:t xml:space="preserve">DWF, Earthquake Duration Weighting Factor. </w:t>
      </w:r>
    </w:p>
    <w:p w:rsidR="00AD02FB" w:rsidRPr="00E953D7" w:rsidRDefault="00AD02FB" w:rsidP="00AD02FB">
      <w:pPr>
        <w:rPr>
          <w:rFonts w:ascii="Times New Roman" w:hAnsi="Times New Roman" w:cs="Times New Roman"/>
          <w:sz w:val="24"/>
          <w:szCs w:val="24"/>
        </w:rPr>
      </w:pPr>
      <w:r w:rsidRPr="00E953D7">
        <w:rPr>
          <w:rFonts w:ascii="Times New Roman" w:hAnsi="Times New Roman" w:cs="Times New Roman"/>
          <w:b/>
          <w:bCs/>
          <w:sz w:val="24"/>
          <w:szCs w:val="24"/>
        </w:rPr>
        <w:t xml:space="preserve">9. </w:t>
      </w:r>
      <w:r w:rsidRPr="00E953D7">
        <w:rPr>
          <w:rFonts w:ascii="Times New Roman" w:hAnsi="Times New Roman" w:cs="Times New Roman"/>
          <w:i/>
          <w:iCs/>
          <w:sz w:val="24"/>
          <w:szCs w:val="24"/>
        </w:rPr>
        <w:t>C</w:t>
      </w:r>
      <w:r w:rsidRPr="00817C8F">
        <w:rPr>
          <w:rFonts w:ascii="Times New Roman" w:hAnsi="Times New Roman" w:cs="Times New Roman"/>
          <w:iCs/>
          <w:sz w:val="24"/>
          <w:szCs w:val="24"/>
          <w:vertAlign w:val="subscript"/>
        </w:rPr>
        <w:t>R</w:t>
      </w:r>
      <w:r w:rsidRPr="00E953D7">
        <w:rPr>
          <w:rFonts w:ascii="Times New Roman" w:hAnsi="Times New Roman" w:cs="Times New Roman"/>
          <w:sz w:val="24"/>
          <w:szCs w:val="24"/>
        </w:rPr>
        <w:t>,</w:t>
      </w:r>
      <w:r w:rsidRPr="00E953D7">
        <w:rPr>
          <w:rFonts w:ascii="Times New Roman" w:hAnsi="Times New Roman" w:cs="Times New Roman"/>
          <w:i/>
          <w:iCs/>
          <w:sz w:val="24"/>
          <w:szCs w:val="24"/>
        </w:rPr>
        <w:t xml:space="preserve"> C</w:t>
      </w:r>
      <w:r w:rsidRPr="00817C8F">
        <w:rPr>
          <w:rFonts w:ascii="Times New Roman" w:hAnsi="Times New Roman" w:cs="Times New Roman"/>
          <w:iCs/>
          <w:sz w:val="24"/>
          <w:szCs w:val="24"/>
          <w:vertAlign w:val="subscript"/>
        </w:rPr>
        <w:t>S</w:t>
      </w:r>
      <w:r w:rsidRPr="00E953D7">
        <w:rPr>
          <w:rFonts w:ascii="Times New Roman" w:hAnsi="Times New Roman" w:cs="Times New Roman"/>
          <w:sz w:val="24"/>
          <w:szCs w:val="24"/>
        </w:rPr>
        <w:t xml:space="preserve">, </w:t>
      </w:r>
      <w:r w:rsidRPr="00E953D7">
        <w:rPr>
          <w:rFonts w:ascii="Times New Roman" w:hAnsi="Times New Roman" w:cs="Times New Roman"/>
          <w:i/>
          <w:iCs/>
          <w:sz w:val="24"/>
          <w:szCs w:val="24"/>
        </w:rPr>
        <w:t>C</w:t>
      </w:r>
      <w:r w:rsidRPr="00817C8F">
        <w:rPr>
          <w:rFonts w:ascii="Times New Roman" w:hAnsi="Times New Roman" w:cs="Times New Roman"/>
          <w:iCs/>
          <w:sz w:val="24"/>
          <w:szCs w:val="24"/>
          <w:vertAlign w:val="subscript"/>
        </w:rPr>
        <w:t>B</w:t>
      </w:r>
      <w:r w:rsidRPr="00E953D7">
        <w:rPr>
          <w:rFonts w:ascii="Times New Roman" w:hAnsi="Times New Roman" w:cs="Times New Roman"/>
          <w:sz w:val="24"/>
          <w:szCs w:val="24"/>
        </w:rPr>
        <w:t xml:space="preserve">, </w:t>
      </w:r>
      <w:r w:rsidRPr="00E953D7">
        <w:rPr>
          <w:rFonts w:ascii="Times New Roman" w:hAnsi="Times New Roman" w:cs="Times New Roman"/>
          <w:i/>
          <w:iCs/>
          <w:sz w:val="24"/>
          <w:szCs w:val="24"/>
        </w:rPr>
        <w:t>C</w:t>
      </w:r>
      <w:r w:rsidRPr="00817C8F">
        <w:rPr>
          <w:rFonts w:ascii="Times New Roman" w:hAnsi="Times New Roman" w:cs="Times New Roman"/>
          <w:iCs/>
          <w:sz w:val="24"/>
          <w:szCs w:val="24"/>
          <w:vertAlign w:val="subscript"/>
        </w:rPr>
        <w:t>E</w:t>
      </w:r>
      <w:r w:rsidRPr="00E953D7">
        <w:rPr>
          <w:rFonts w:ascii="Times New Roman" w:hAnsi="Times New Roman" w:cs="Times New Roman"/>
          <w:sz w:val="24"/>
          <w:szCs w:val="24"/>
          <w:vertAlign w:val="subscript"/>
        </w:rPr>
        <w:t xml:space="preserve"> </w:t>
      </w:r>
      <w:r w:rsidRPr="00E953D7">
        <w:rPr>
          <w:rFonts w:ascii="Times New Roman" w:hAnsi="Times New Roman" w:cs="Times New Roman"/>
          <w:sz w:val="24"/>
          <w:szCs w:val="24"/>
        </w:rPr>
        <w:t xml:space="preserve">and </w:t>
      </w:r>
      <w:r w:rsidRPr="00E953D7">
        <w:rPr>
          <w:rFonts w:ascii="Times New Roman" w:hAnsi="Times New Roman" w:cs="Times New Roman"/>
          <w:i/>
          <w:iCs/>
          <w:sz w:val="24"/>
          <w:szCs w:val="24"/>
        </w:rPr>
        <w:t>C</w:t>
      </w:r>
      <w:r w:rsidRPr="00817C8F">
        <w:rPr>
          <w:rFonts w:ascii="Times New Roman" w:hAnsi="Times New Roman" w:cs="Times New Roman"/>
          <w:iCs/>
          <w:sz w:val="24"/>
          <w:szCs w:val="24"/>
          <w:vertAlign w:val="subscript"/>
        </w:rPr>
        <w:t>V</w:t>
      </w:r>
      <w:r w:rsidRPr="00E953D7">
        <w:rPr>
          <w:rFonts w:ascii="Times New Roman" w:hAnsi="Times New Roman" w:cs="Times New Roman"/>
          <w:sz w:val="24"/>
          <w:szCs w:val="24"/>
        </w:rPr>
        <w:t xml:space="preserve"> are the correction of </w:t>
      </w:r>
      <w:r w:rsidRPr="00817C8F">
        <w:rPr>
          <w:rFonts w:ascii="Times New Roman" w:hAnsi="Times New Roman" w:cs="Times New Roman"/>
          <w:i/>
          <w:sz w:val="24"/>
          <w:szCs w:val="24"/>
        </w:rPr>
        <w:t>N</w:t>
      </w:r>
      <w:r w:rsidRPr="00E953D7">
        <w:rPr>
          <w:rFonts w:ascii="Times New Roman" w:hAnsi="Times New Roman" w:cs="Times New Roman"/>
          <w:sz w:val="24"/>
          <w:szCs w:val="24"/>
          <w:vertAlign w:val="subscript"/>
        </w:rPr>
        <w:t>1</w:t>
      </w:r>
      <w:r w:rsidRPr="00E953D7">
        <w:rPr>
          <w:rFonts w:ascii="Times New Roman" w:hAnsi="Times New Roman" w:cs="Times New Roman"/>
          <w:sz w:val="24"/>
          <w:szCs w:val="24"/>
        </w:rPr>
        <w:t xml:space="preserve">. where </w:t>
      </w:r>
      <w:r w:rsidRPr="00E953D7">
        <w:rPr>
          <w:rFonts w:ascii="Times New Roman" w:hAnsi="Times New Roman" w:cs="Times New Roman"/>
          <w:i/>
          <w:iCs/>
          <w:sz w:val="24"/>
          <w:szCs w:val="24"/>
        </w:rPr>
        <w:t>C</w:t>
      </w:r>
      <w:r w:rsidRPr="00817C8F">
        <w:rPr>
          <w:rFonts w:ascii="Times New Roman" w:hAnsi="Times New Roman" w:cs="Times New Roman"/>
          <w:iCs/>
          <w:sz w:val="24"/>
          <w:szCs w:val="24"/>
          <w:vertAlign w:val="subscript"/>
        </w:rPr>
        <w:t>R</w:t>
      </w:r>
      <w:r w:rsidR="00817C8F">
        <w:rPr>
          <w:rFonts w:ascii="Times New Roman" w:hAnsi="Times New Roman" w:cs="Times New Roman"/>
          <w:sz w:val="24"/>
          <w:szCs w:val="24"/>
        </w:rPr>
        <w:t>=correction for</w:t>
      </w:r>
      <w:r w:rsidRPr="00E953D7">
        <w:rPr>
          <w:rFonts w:ascii="Times New Roman" w:hAnsi="Times New Roman" w:cs="Times New Roman"/>
          <w:sz w:val="24"/>
          <w:szCs w:val="24"/>
        </w:rPr>
        <w:t xml:space="preserve"> rod length; </w:t>
      </w:r>
      <w:r w:rsidRPr="00E953D7">
        <w:rPr>
          <w:rFonts w:ascii="Times New Roman" w:hAnsi="Times New Roman" w:cs="Times New Roman"/>
          <w:i/>
          <w:iCs/>
          <w:sz w:val="24"/>
          <w:szCs w:val="24"/>
        </w:rPr>
        <w:t>C</w:t>
      </w:r>
      <w:r w:rsidRPr="00E953D7">
        <w:rPr>
          <w:rFonts w:ascii="Times New Roman" w:hAnsi="Times New Roman" w:cs="Times New Roman"/>
          <w:i/>
          <w:iCs/>
          <w:sz w:val="24"/>
          <w:szCs w:val="24"/>
          <w:vertAlign w:val="subscript"/>
        </w:rPr>
        <w:t>S</w:t>
      </w:r>
      <w:r w:rsidRPr="00E953D7">
        <w:rPr>
          <w:rFonts w:ascii="Times New Roman" w:hAnsi="Times New Roman" w:cs="Times New Roman"/>
          <w:sz w:val="24"/>
          <w:szCs w:val="24"/>
        </w:rPr>
        <w:t xml:space="preserve">=correction for nonstandardized sampler configuration; </w:t>
      </w:r>
      <w:r w:rsidRPr="00E953D7">
        <w:rPr>
          <w:rFonts w:ascii="Times New Roman" w:hAnsi="Times New Roman" w:cs="Times New Roman"/>
          <w:i/>
          <w:iCs/>
          <w:sz w:val="24"/>
          <w:szCs w:val="24"/>
        </w:rPr>
        <w:t>C</w:t>
      </w:r>
      <w:r w:rsidRPr="00817C8F">
        <w:rPr>
          <w:rFonts w:ascii="Times New Roman" w:hAnsi="Times New Roman" w:cs="Times New Roman"/>
          <w:iCs/>
          <w:sz w:val="24"/>
          <w:szCs w:val="24"/>
          <w:vertAlign w:val="subscript"/>
        </w:rPr>
        <w:t>B</w:t>
      </w:r>
      <w:r w:rsidRPr="00E953D7">
        <w:rPr>
          <w:rFonts w:ascii="Times New Roman" w:hAnsi="Times New Roman" w:cs="Times New Roman"/>
          <w:sz w:val="24"/>
          <w:szCs w:val="24"/>
        </w:rPr>
        <w:t xml:space="preserve">=correction for borehole diameter; and </w:t>
      </w:r>
      <w:r w:rsidRPr="00E953D7">
        <w:rPr>
          <w:rFonts w:ascii="Times New Roman" w:hAnsi="Times New Roman" w:cs="Times New Roman"/>
          <w:i/>
          <w:iCs/>
          <w:sz w:val="24"/>
          <w:szCs w:val="24"/>
        </w:rPr>
        <w:t>C</w:t>
      </w:r>
      <w:r w:rsidRPr="00817C8F">
        <w:rPr>
          <w:rFonts w:ascii="Times New Roman" w:hAnsi="Times New Roman" w:cs="Times New Roman"/>
          <w:iCs/>
          <w:sz w:val="24"/>
          <w:szCs w:val="24"/>
          <w:vertAlign w:val="subscript"/>
        </w:rPr>
        <w:t>E</w:t>
      </w:r>
      <w:r w:rsidRPr="00E953D7">
        <w:rPr>
          <w:rFonts w:ascii="Times New Roman" w:hAnsi="Times New Roman" w:cs="Times New Roman"/>
          <w:sz w:val="24"/>
          <w:szCs w:val="24"/>
        </w:rPr>
        <w:t xml:space="preserve">=correction for hammer energy efficiency. </w:t>
      </w:r>
    </w:p>
    <w:p w:rsidR="00AD02FB" w:rsidRPr="00E953D7" w:rsidRDefault="00AD02FB" w:rsidP="00AD02FB">
      <w:pPr>
        <w:rPr>
          <w:rFonts w:ascii="Times New Roman" w:hAnsi="Times New Roman" w:cs="Times New Roman"/>
          <w:sz w:val="24"/>
          <w:szCs w:val="24"/>
        </w:rPr>
      </w:pPr>
      <w:r w:rsidRPr="00E953D7">
        <w:rPr>
          <w:rFonts w:ascii="Times New Roman" w:hAnsi="Times New Roman" w:cs="Times New Roman"/>
          <w:b/>
          <w:bCs/>
          <w:sz w:val="24"/>
          <w:szCs w:val="24"/>
        </w:rPr>
        <w:t xml:space="preserve">10. </w:t>
      </w:r>
      <w:r w:rsidR="00817C8F">
        <w:rPr>
          <w:rFonts w:ascii="Times New Roman" w:hAnsi="Times New Roman" w:cs="Times New Roman"/>
          <w:sz w:val="24"/>
          <w:szCs w:val="24"/>
        </w:rPr>
        <w:t>GC-gravel content</w:t>
      </w:r>
      <w:r w:rsidR="00817C8F">
        <w:rPr>
          <w:rFonts w:ascii="Times New Roman" w:hAnsi="Times New Roman" w:cs="Times New Roman" w:hint="eastAsia"/>
          <w:sz w:val="24"/>
          <w:szCs w:val="24"/>
        </w:rPr>
        <w:t xml:space="preserve">; </w:t>
      </w:r>
      <w:r w:rsidR="00817C8F">
        <w:rPr>
          <w:rFonts w:ascii="Times New Roman" w:hAnsi="Times New Roman" w:cs="Times New Roman"/>
          <w:sz w:val="24"/>
          <w:szCs w:val="24"/>
        </w:rPr>
        <w:t>CC-clay content</w:t>
      </w:r>
      <w:r w:rsidR="00817C8F">
        <w:rPr>
          <w:rFonts w:ascii="Times New Roman" w:hAnsi="Times New Roman" w:cs="Times New Roman" w:hint="eastAsia"/>
          <w:sz w:val="24"/>
          <w:szCs w:val="24"/>
        </w:rPr>
        <w:t xml:space="preserve">; </w:t>
      </w:r>
      <w:r w:rsidRPr="00E953D7">
        <w:rPr>
          <w:rFonts w:ascii="Times New Roman" w:hAnsi="Times New Roman" w:cs="Times New Roman"/>
          <w:sz w:val="24"/>
          <w:szCs w:val="24"/>
        </w:rPr>
        <w:t>FC-fine content</w:t>
      </w:r>
      <w:r w:rsidR="00817C8F">
        <w:rPr>
          <w:rFonts w:ascii="Times New Roman" w:hAnsi="Times New Roman" w:cs="Times New Roman" w:hint="eastAsia"/>
          <w:sz w:val="24"/>
          <w:szCs w:val="24"/>
        </w:rPr>
        <w:t>.</w:t>
      </w:r>
    </w:p>
    <w:p w:rsidR="00AD02FB" w:rsidRPr="00E953D7" w:rsidRDefault="00AD02FB" w:rsidP="00AD02FB">
      <w:pPr>
        <w:rPr>
          <w:rFonts w:ascii="Times New Roman" w:hAnsi="Times New Roman" w:cs="Times New Roman"/>
          <w:sz w:val="24"/>
          <w:szCs w:val="24"/>
        </w:rPr>
      </w:pPr>
      <w:r w:rsidRPr="00E953D7">
        <w:rPr>
          <w:rFonts w:ascii="Times New Roman" w:hAnsi="Times New Roman" w:cs="Times New Roman"/>
          <w:b/>
          <w:bCs/>
          <w:sz w:val="24"/>
          <w:szCs w:val="24"/>
        </w:rPr>
        <w:t xml:space="preserve">11. </w:t>
      </w:r>
      <w:r w:rsidRPr="00E953D7">
        <w:rPr>
          <w:rFonts w:ascii="Times New Roman" w:hAnsi="Times New Roman" w:cs="Times New Roman"/>
          <w:sz w:val="24"/>
          <w:szCs w:val="24"/>
        </w:rPr>
        <w:t>PI-plastic index</w:t>
      </w:r>
    </w:p>
    <w:p w:rsidR="00AD02FB" w:rsidRPr="00E953D7" w:rsidRDefault="00AD02FB" w:rsidP="00AD02FB">
      <w:pPr>
        <w:rPr>
          <w:rFonts w:ascii="Times New Roman" w:hAnsi="Times New Roman" w:cs="Times New Roman"/>
          <w:sz w:val="24"/>
          <w:szCs w:val="24"/>
        </w:rPr>
      </w:pPr>
      <w:r w:rsidRPr="00E953D7">
        <w:rPr>
          <w:rFonts w:ascii="Times New Roman" w:hAnsi="Times New Roman" w:cs="Times New Roman"/>
          <w:b/>
          <w:bCs/>
          <w:sz w:val="24"/>
          <w:szCs w:val="24"/>
        </w:rPr>
        <w:t xml:space="preserve">12. </w:t>
      </w:r>
      <w:r w:rsidRPr="00E953D7">
        <w:rPr>
          <w:rFonts w:ascii="Times New Roman" w:hAnsi="Times New Roman" w:cs="Times New Roman"/>
          <w:i/>
          <w:iCs/>
          <w:sz w:val="24"/>
          <w:szCs w:val="24"/>
        </w:rPr>
        <w:t>d</w:t>
      </w:r>
      <w:r w:rsidRPr="00E953D7">
        <w:rPr>
          <w:rFonts w:ascii="Times New Roman" w:hAnsi="Times New Roman" w:cs="Times New Roman"/>
          <w:sz w:val="24"/>
          <w:szCs w:val="24"/>
          <w:vertAlign w:val="subscript"/>
        </w:rPr>
        <w:t>50</w:t>
      </w:r>
      <w:r w:rsidRPr="00E953D7">
        <w:rPr>
          <w:rFonts w:ascii="Times New Roman" w:hAnsi="Times New Roman" w:cs="Times New Roman"/>
          <w:sz w:val="24"/>
          <w:szCs w:val="24"/>
        </w:rPr>
        <w:t xml:space="preserve"> -characteristic particle size</w:t>
      </w:r>
    </w:p>
    <w:p w:rsidR="00AD02FB" w:rsidRPr="00E953D7" w:rsidRDefault="00DF7FAE" w:rsidP="00DF7FAE">
      <w:pPr>
        <w:rPr>
          <w:rFonts w:ascii="Times New Roman" w:hAnsi="Times New Roman" w:cs="Times New Roman"/>
          <w:sz w:val="24"/>
          <w:szCs w:val="24"/>
        </w:rPr>
      </w:pPr>
      <w:r w:rsidRPr="00E953D7">
        <w:rPr>
          <w:rFonts w:ascii="Times New Roman" w:hAnsi="Times New Roman" w:cs="Times New Roman" w:hint="eastAsia"/>
          <w:b/>
          <w:sz w:val="24"/>
          <w:szCs w:val="24"/>
        </w:rPr>
        <w:t>1</w:t>
      </w:r>
      <w:r w:rsidRPr="00E953D7">
        <w:rPr>
          <w:rFonts w:ascii="Times New Roman" w:hAnsi="Times New Roman" w:cs="Times New Roman"/>
          <w:b/>
          <w:sz w:val="24"/>
          <w:szCs w:val="24"/>
        </w:rPr>
        <w:t>3.</w:t>
      </w:r>
      <w:r w:rsidR="002D68FD">
        <w:rPr>
          <w:rFonts w:ascii="Times New Roman" w:hAnsi="Times New Roman" w:cs="Times New Roman" w:hint="eastAsia"/>
          <w:sz w:val="24"/>
          <w:szCs w:val="24"/>
        </w:rPr>
        <w:t xml:space="preserve"> </w:t>
      </w:r>
      <w:r w:rsidR="002D68FD" w:rsidRPr="009B004C">
        <w:rPr>
          <w:rFonts w:ascii="Times New Roman" w:hAnsi="Times New Roman" w:cs="Times New Roman"/>
          <w:i/>
          <w:sz w:val="24"/>
          <w:szCs w:val="24"/>
        </w:rPr>
        <w:t>K</w:t>
      </w:r>
      <w:r w:rsidR="002D68FD" w:rsidRPr="00817C8F">
        <w:rPr>
          <w:rFonts w:ascii="Times New Roman" w:hAnsi="Times New Roman" w:cs="Times New Roman"/>
          <w:sz w:val="24"/>
          <w:szCs w:val="24"/>
          <w:vertAlign w:val="subscript"/>
        </w:rPr>
        <w:t>σ</w:t>
      </w:r>
      <w:r w:rsidR="002D68FD">
        <w:rPr>
          <w:rFonts w:ascii="Times New Roman" w:hAnsi="Times New Roman" w:cs="Times New Roman" w:hint="eastAsia"/>
          <w:i/>
          <w:sz w:val="24"/>
          <w:szCs w:val="24"/>
          <w:vertAlign w:val="subscript"/>
        </w:rPr>
        <w:t xml:space="preserve"> </w:t>
      </w:r>
      <w:r w:rsidR="002D68FD">
        <w:rPr>
          <w:rFonts w:ascii="Times New Roman" w:hAnsi="Times New Roman" w:cs="Times New Roman" w:hint="eastAsia"/>
          <w:sz w:val="24"/>
          <w:szCs w:val="24"/>
        </w:rPr>
        <w:t>is o</w:t>
      </w:r>
      <w:r w:rsidR="002D68FD" w:rsidRPr="0000536C">
        <w:rPr>
          <w:rFonts w:ascii="TimesNewRomanPS-BoldItalic" w:hAnsi="TimesNewRomanPS-BoldItalic"/>
          <w:bCs/>
          <w:iCs/>
          <w:color w:val="231F20"/>
          <w:sz w:val="24"/>
          <w:szCs w:val="24"/>
        </w:rPr>
        <w:t xml:space="preserve">verburden </w:t>
      </w:r>
      <w:r w:rsidR="002D68FD">
        <w:rPr>
          <w:rFonts w:ascii="TimesNewRomanPS-BoldItalic" w:hAnsi="TimesNewRomanPS-BoldItalic" w:hint="eastAsia"/>
          <w:bCs/>
          <w:iCs/>
          <w:color w:val="231F20"/>
          <w:sz w:val="24"/>
          <w:szCs w:val="24"/>
        </w:rPr>
        <w:t>c</w:t>
      </w:r>
      <w:r w:rsidR="002D68FD" w:rsidRPr="0000536C">
        <w:rPr>
          <w:rFonts w:ascii="TimesNewRomanPS-BoldItalic" w:hAnsi="TimesNewRomanPS-BoldItalic"/>
          <w:bCs/>
          <w:iCs/>
          <w:color w:val="231F20"/>
          <w:sz w:val="24"/>
          <w:szCs w:val="24"/>
        </w:rPr>
        <w:t xml:space="preserve">orrection </w:t>
      </w:r>
      <w:r w:rsidR="002D68FD">
        <w:rPr>
          <w:rFonts w:ascii="TimesNewRomanPS-BoldItalic" w:hAnsi="TimesNewRomanPS-BoldItalic" w:hint="eastAsia"/>
          <w:bCs/>
          <w:iCs/>
          <w:color w:val="231F20"/>
          <w:sz w:val="24"/>
          <w:szCs w:val="24"/>
        </w:rPr>
        <w:t>f</w:t>
      </w:r>
      <w:r w:rsidR="002D68FD" w:rsidRPr="0000536C">
        <w:rPr>
          <w:rFonts w:ascii="TimesNewRomanPS-BoldItalic" w:hAnsi="TimesNewRomanPS-BoldItalic"/>
          <w:bCs/>
          <w:iCs/>
          <w:color w:val="231F20"/>
          <w:sz w:val="24"/>
          <w:szCs w:val="24"/>
        </w:rPr>
        <w:t>actor</w:t>
      </w:r>
      <w:r w:rsidR="002D68FD">
        <w:rPr>
          <w:rFonts w:ascii="TimesNewRomanPS-BoldItalic" w:hAnsi="TimesNewRomanPS-BoldItalic" w:hint="eastAsia"/>
          <w:bCs/>
          <w:iCs/>
          <w:color w:val="231F20"/>
          <w:sz w:val="24"/>
          <w:szCs w:val="24"/>
        </w:rPr>
        <w:t>.</w:t>
      </w:r>
    </w:p>
    <w:p w:rsidR="00AD02FB" w:rsidRPr="00E953D7" w:rsidRDefault="005040E5" w:rsidP="00AD02FB">
      <w:pPr>
        <w:pStyle w:val="1"/>
        <w:rPr>
          <w:rFonts w:ascii="Times New Roman" w:hAnsi="Times New Roman" w:cs="Times New Roman"/>
          <w:sz w:val="28"/>
          <w:szCs w:val="28"/>
        </w:rPr>
      </w:pPr>
      <w:r w:rsidRPr="00E953D7">
        <w:rPr>
          <w:rFonts w:ascii="Times New Roman" w:hAnsi="Times New Roman" w:cs="Times New Roman" w:hint="eastAsia"/>
          <w:sz w:val="28"/>
          <w:szCs w:val="28"/>
        </w:rPr>
        <w:t>F</w:t>
      </w:r>
      <w:r w:rsidRPr="00E953D7">
        <w:rPr>
          <w:rFonts w:ascii="Times New Roman" w:hAnsi="Times New Roman" w:cs="Times New Roman"/>
          <w:sz w:val="28"/>
          <w:szCs w:val="28"/>
        </w:rPr>
        <w:t>ield testing and data processing</w:t>
      </w:r>
    </w:p>
    <w:p w:rsidR="00AD02FB" w:rsidRPr="00E953D7" w:rsidRDefault="00AD02FB" w:rsidP="00AD02FB">
      <w:pPr>
        <w:pStyle w:val="a5"/>
        <w:numPr>
          <w:ilvl w:val="0"/>
          <w:numId w:val="1"/>
        </w:numPr>
        <w:ind w:firstLineChars="0"/>
        <w:rPr>
          <w:rFonts w:ascii="Times New Roman" w:hAnsi="Times New Roman" w:cs="Times New Roman"/>
          <w:sz w:val="24"/>
          <w:szCs w:val="24"/>
        </w:rPr>
      </w:pPr>
      <w:r w:rsidRPr="00E953D7">
        <w:rPr>
          <w:rFonts w:ascii="Times New Roman" w:hAnsi="Times New Roman" w:cs="Times New Roman"/>
          <w:b/>
          <w:bCs/>
          <w:sz w:val="24"/>
          <w:szCs w:val="24"/>
        </w:rPr>
        <w:t>Data Quality Assessment</w:t>
      </w:r>
    </w:p>
    <w:p w:rsidR="00AD02FB" w:rsidRPr="00E953D7" w:rsidRDefault="00AD02FB" w:rsidP="00AD02FB">
      <w:pPr>
        <w:rPr>
          <w:rFonts w:ascii="Times New Roman" w:hAnsi="Times New Roman" w:cs="Times New Roman"/>
          <w:sz w:val="24"/>
          <w:szCs w:val="24"/>
        </w:rPr>
      </w:pPr>
      <w:r w:rsidRPr="00AD02FB">
        <w:rPr>
          <w:b/>
          <w:bCs/>
        </w:rPr>
        <w:t xml:space="preserve">   </w:t>
      </w:r>
      <w:r w:rsidR="00817C8F">
        <w:rPr>
          <w:rFonts w:hint="eastAsia"/>
          <w:b/>
          <w:bCs/>
        </w:rPr>
        <w:t xml:space="preserve"> </w:t>
      </w:r>
      <w:r w:rsidRPr="00E953D7">
        <w:rPr>
          <w:rFonts w:ascii="Times New Roman" w:hAnsi="Times New Roman" w:cs="Times New Roman"/>
          <w:sz w:val="24"/>
          <w:szCs w:val="24"/>
        </w:rPr>
        <w:t xml:space="preserve">A rating system was established to evaluate the quality of each field case history. </w:t>
      </w:r>
    </w:p>
    <w:p w:rsidR="00AD02FB" w:rsidRPr="00E953D7" w:rsidRDefault="00AD02FB" w:rsidP="00AD02FB">
      <w:pPr>
        <w:rPr>
          <w:rFonts w:ascii="Times New Roman" w:hAnsi="Times New Roman" w:cs="Times New Roman"/>
          <w:sz w:val="24"/>
          <w:szCs w:val="24"/>
        </w:rPr>
      </w:pPr>
      <w:r w:rsidRPr="00E953D7">
        <w:rPr>
          <w:rFonts w:ascii="Times New Roman" w:hAnsi="Times New Roman" w:cs="Times New Roman"/>
          <w:sz w:val="24"/>
          <w:szCs w:val="24"/>
        </w:rPr>
        <w:t xml:space="preserve">   Data were rated as falling into one of five classes (from highest to lowest quality) as follows:</w:t>
      </w:r>
    </w:p>
    <w:p w:rsidR="001302E5" w:rsidRDefault="00AD02FB" w:rsidP="00AD02FB">
      <w:pPr>
        <w:rPr>
          <w:rFonts w:ascii="Times New Roman" w:hAnsi="Times New Roman" w:cs="Times New Roman"/>
          <w:sz w:val="24"/>
          <w:szCs w:val="24"/>
        </w:rPr>
      </w:pPr>
      <w:r w:rsidRPr="00E953D7">
        <w:rPr>
          <w:rFonts w:ascii="Times New Roman" w:hAnsi="Times New Roman" w:cs="Times New Roman"/>
          <w:sz w:val="24"/>
          <w:szCs w:val="24"/>
        </w:rPr>
        <w:t xml:space="preserve">  </w:t>
      </w:r>
      <w:r w:rsidRPr="00E953D7">
        <w:rPr>
          <w:rFonts w:ascii="Times New Roman" w:hAnsi="Times New Roman" w:cs="Times New Roman"/>
          <w:b/>
          <w:bCs/>
          <w:sz w:val="24"/>
          <w:szCs w:val="24"/>
        </w:rPr>
        <w:t>Class A</w:t>
      </w:r>
      <w:r w:rsidRPr="00E953D7">
        <w:rPr>
          <w:rFonts w:ascii="Times New Roman" w:hAnsi="Times New Roman" w:cs="Times New Roman"/>
          <w:sz w:val="24"/>
          <w:szCs w:val="24"/>
        </w:rPr>
        <w:t xml:space="preserve"> </w:t>
      </w:r>
    </w:p>
    <w:p w:rsidR="00AD02FB" w:rsidRPr="00E953D7" w:rsidRDefault="001302E5" w:rsidP="001302E5">
      <w:pPr>
        <w:ind w:firstLineChars="50" w:firstLine="120"/>
        <w:rPr>
          <w:rFonts w:ascii="Times New Roman" w:hAnsi="Times New Roman" w:cs="Times New Roman"/>
          <w:sz w:val="24"/>
          <w:szCs w:val="24"/>
        </w:rPr>
      </w:pPr>
      <w:r>
        <w:rPr>
          <w:rFonts w:ascii="Times New Roman" w:hAnsi="Times New Roman" w:cs="Times New Roman" w:hint="eastAsia"/>
          <w:sz w:val="24"/>
          <w:szCs w:val="24"/>
        </w:rPr>
        <w:t>a</w:t>
      </w:r>
      <w:r w:rsidR="00AD02FB" w:rsidRPr="00E953D7">
        <w:rPr>
          <w:rFonts w:ascii="Times New Roman" w:hAnsi="Times New Roman" w:cs="Times New Roman"/>
          <w:sz w:val="24"/>
          <w:szCs w:val="24"/>
        </w:rPr>
        <w:t xml:space="preserve">. A minimum of 3 or more </w:t>
      </w:r>
      <w:r w:rsidR="00AD02FB" w:rsidRPr="00E953D7">
        <w:rPr>
          <w:rFonts w:ascii="Times New Roman" w:hAnsi="Times New Roman" w:cs="Times New Roman"/>
          <w:i/>
          <w:iCs/>
          <w:sz w:val="24"/>
          <w:szCs w:val="24"/>
        </w:rPr>
        <w:t xml:space="preserve">N </w:t>
      </w:r>
      <w:r w:rsidR="00AD02FB" w:rsidRPr="00E953D7">
        <w:rPr>
          <w:rFonts w:ascii="Times New Roman" w:hAnsi="Times New Roman" w:cs="Times New Roman"/>
          <w:sz w:val="24"/>
          <w:szCs w:val="24"/>
        </w:rPr>
        <w:t xml:space="preserve">values in the critical stratum, </w:t>
      </w:r>
    </w:p>
    <w:p w:rsidR="00AD02FB" w:rsidRPr="00E953D7" w:rsidRDefault="001302E5" w:rsidP="00AD02FB">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hint="eastAsia"/>
          <w:sz w:val="24"/>
          <w:szCs w:val="24"/>
        </w:rPr>
        <w:t>b</w:t>
      </w:r>
      <w:r w:rsidR="00AD02FB" w:rsidRPr="00E953D7">
        <w:rPr>
          <w:rFonts w:ascii="Times New Roman" w:hAnsi="Times New Roman" w:cs="Times New Roman"/>
          <w:sz w:val="24"/>
          <w:szCs w:val="24"/>
        </w:rPr>
        <w:t>. Equipment and procedural details affecting SPT data well</w:t>
      </w:r>
      <w:r w:rsidR="00817C8F">
        <w:rPr>
          <w:rFonts w:ascii="Times New Roman" w:hAnsi="Times New Roman" w:cs="Times New Roman" w:hint="eastAsia"/>
          <w:sz w:val="24"/>
          <w:szCs w:val="24"/>
        </w:rPr>
        <w:t>-</w:t>
      </w:r>
      <w:r w:rsidR="00AD02FB" w:rsidRPr="00E953D7">
        <w:rPr>
          <w:rFonts w:ascii="Times New Roman" w:hAnsi="Times New Roman" w:cs="Times New Roman"/>
          <w:sz w:val="24"/>
          <w:szCs w:val="24"/>
        </w:rPr>
        <w:t xml:space="preserve">defined, and </w:t>
      </w:r>
    </w:p>
    <w:p w:rsidR="00AD02FB" w:rsidRPr="00E953D7" w:rsidRDefault="001302E5" w:rsidP="00AD02FB">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hint="eastAsia"/>
          <w:sz w:val="24"/>
          <w:szCs w:val="24"/>
        </w:rPr>
        <w:t>c</w:t>
      </w:r>
      <w:r w:rsidR="00AD02FB" w:rsidRPr="00E953D7">
        <w:rPr>
          <w:rFonts w:ascii="Times New Roman" w:hAnsi="Times New Roman" w:cs="Times New Roman"/>
          <w:sz w:val="24"/>
          <w:szCs w:val="24"/>
        </w:rPr>
        <w:t>. COV</w:t>
      </w:r>
      <w:r w:rsidR="00AD02FB" w:rsidRPr="00E953D7">
        <w:rPr>
          <w:rFonts w:ascii="Times New Roman" w:cs="Times New Roman"/>
          <w:sz w:val="24"/>
          <w:szCs w:val="24"/>
        </w:rPr>
        <w:t>（</w:t>
      </w:r>
      <w:r w:rsidR="00AD02FB" w:rsidRPr="00E953D7">
        <w:rPr>
          <w:rFonts w:ascii="Times New Roman" w:hAnsi="Times New Roman" w:cs="Times New Roman"/>
          <w:sz w:val="24"/>
          <w:szCs w:val="24"/>
        </w:rPr>
        <w:t>CSR</w:t>
      </w:r>
      <w:r w:rsidR="00817C8F">
        <w:rPr>
          <w:rFonts w:ascii="Times New Roman" w:cs="Times New Roman" w:hint="eastAsia"/>
          <w:sz w:val="24"/>
          <w:szCs w:val="24"/>
        </w:rPr>
        <w:t>）</w:t>
      </w:r>
      <w:r w:rsidR="00817C8F" w:rsidRPr="00817C8F">
        <w:rPr>
          <w:rFonts w:ascii="Times New Roman" w:cs="Times New Roman" w:hint="eastAsia"/>
          <w:sz w:val="24"/>
          <w:szCs w:val="24"/>
        </w:rPr>
        <w:t>≤</w:t>
      </w:r>
      <w:r w:rsidR="00817C8F">
        <w:rPr>
          <w:rFonts w:ascii="Times New Roman" w:cs="Times New Roman" w:hint="eastAsia"/>
          <w:sz w:val="24"/>
          <w:szCs w:val="24"/>
        </w:rPr>
        <w:t xml:space="preserve"> </w:t>
      </w:r>
      <w:r w:rsidR="00AD02FB" w:rsidRPr="00E953D7">
        <w:rPr>
          <w:rFonts w:ascii="Times New Roman" w:hAnsi="Times New Roman" w:cs="Times New Roman"/>
          <w:sz w:val="24"/>
          <w:szCs w:val="24"/>
        </w:rPr>
        <w:t xml:space="preserve">0.20. </w:t>
      </w:r>
    </w:p>
    <w:p w:rsidR="00AD02FB" w:rsidRPr="00E953D7" w:rsidRDefault="00AD02FB" w:rsidP="00AD02FB">
      <w:pPr>
        <w:rPr>
          <w:rFonts w:ascii="Times New Roman" w:hAnsi="Times New Roman" w:cs="Times New Roman"/>
          <w:sz w:val="24"/>
          <w:szCs w:val="24"/>
        </w:rPr>
      </w:pPr>
      <w:r w:rsidRPr="00E953D7">
        <w:rPr>
          <w:rFonts w:ascii="Times New Roman" w:hAnsi="Times New Roman" w:cs="Times New Roman"/>
          <w:b/>
          <w:bCs/>
          <w:sz w:val="24"/>
          <w:szCs w:val="24"/>
        </w:rPr>
        <w:t xml:space="preserve">  Class B</w:t>
      </w:r>
      <w:r w:rsidRPr="00E953D7">
        <w:rPr>
          <w:rFonts w:ascii="Times New Roman" w:hAnsi="Times New Roman" w:cs="Times New Roman"/>
          <w:sz w:val="24"/>
          <w:szCs w:val="24"/>
        </w:rPr>
        <w:t xml:space="preserve"> </w:t>
      </w:r>
    </w:p>
    <w:p w:rsidR="00AD02FB" w:rsidRPr="00E953D7" w:rsidRDefault="001302E5" w:rsidP="00AD02FB">
      <w:pPr>
        <w:rPr>
          <w:rFonts w:ascii="Times New Roman" w:hAnsi="Times New Roman" w:cs="Times New Roman"/>
          <w:sz w:val="24"/>
          <w:szCs w:val="24"/>
        </w:rPr>
      </w:pPr>
      <w:r>
        <w:rPr>
          <w:rFonts w:ascii="Times New Roman" w:hAnsi="Times New Roman" w:cs="Times New Roman"/>
          <w:sz w:val="24"/>
          <w:szCs w:val="24"/>
        </w:rPr>
        <w:lastRenderedPageBreak/>
        <w:t xml:space="preserve"> </w:t>
      </w:r>
      <w:r>
        <w:rPr>
          <w:rFonts w:ascii="Times New Roman" w:hAnsi="Times New Roman" w:cs="Times New Roman" w:hint="eastAsia"/>
          <w:sz w:val="24"/>
          <w:szCs w:val="24"/>
        </w:rPr>
        <w:t>a</w:t>
      </w:r>
      <w:r w:rsidR="00AD02FB" w:rsidRPr="00E953D7">
        <w:rPr>
          <w:rFonts w:ascii="Times New Roman" w:hAnsi="Times New Roman" w:cs="Times New Roman"/>
          <w:sz w:val="24"/>
          <w:szCs w:val="24"/>
        </w:rPr>
        <w:t>. Equipment and procedural details affecting SPT data well</w:t>
      </w:r>
      <w:r w:rsidR="00817C8F">
        <w:rPr>
          <w:rFonts w:ascii="Times New Roman" w:hAnsi="Times New Roman" w:cs="Times New Roman" w:hint="eastAsia"/>
          <w:sz w:val="24"/>
          <w:szCs w:val="24"/>
        </w:rPr>
        <w:t>-</w:t>
      </w:r>
      <w:r w:rsidR="00AD02FB" w:rsidRPr="00E953D7">
        <w:rPr>
          <w:rFonts w:ascii="Times New Roman" w:hAnsi="Times New Roman" w:cs="Times New Roman"/>
          <w:sz w:val="24"/>
          <w:szCs w:val="24"/>
        </w:rPr>
        <w:t xml:space="preserve">defined, and </w:t>
      </w:r>
    </w:p>
    <w:p w:rsidR="00AD02FB" w:rsidRPr="00E953D7" w:rsidRDefault="001302E5" w:rsidP="00AD02FB">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hint="eastAsia"/>
          <w:sz w:val="24"/>
          <w:szCs w:val="24"/>
        </w:rPr>
        <w:t>b</w:t>
      </w:r>
      <w:r w:rsidR="00AD02FB" w:rsidRPr="00E953D7">
        <w:rPr>
          <w:rFonts w:ascii="Times New Roman" w:hAnsi="Times New Roman" w:cs="Times New Roman"/>
          <w:sz w:val="24"/>
          <w:szCs w:val="24"/>
        </w:rPr>
        <w:t>. 0.2</w:t>
      </w:r>
      <w:r w:rsidR="00AD02FB" w:rsidRPr="00E953D7">
        <w:rPr>
          <w:rFonts w:ascii="Times New Roman" w:cs="Times New Roman"/>
          <w:sz w:val="24"/>
          <w:szCs w:val="24"/>
        </w:rPr>
        <w:t>＜</w:t>
      </w:r>
      <w:r w:rsidR="00AD02FB" w:rsidRPr="00E953D7">
        <w:rPr>
          <w:rFonts w:ascii="Times New Roman" w:hAnsi="Times New Roman" w:cs="Times New Roman"/>
          <w:sz w:val="24"/>
          <w:szCs w:val="24"/>
        </w:rPr>
        <w:t>COV</w:t>
      </w:r>
      <w:r w:rsidR="00AD02FB" w:rsidRPr="00E953D7">
        <w:rPr>
          <w:rFonts w:ascii="Times New Roman" w:cs="Times New Roman"/>
          <w:sz w:val="24"/>
          <w:szCs w:val="24"/>
        </w:rPr>
        <w:t>（</w:t>
      </w:r>
      <w:r w:rsidR="00AD02FB" w:rsidRPr="00E953D7">
        <w:rPr>
          <w:rFonts w:ascii="Times New Roman" w:hAnsi="Times New Roman" w:cs="Times New Roman"/>
          <w:sz w:val="24"/>
          <w:szCs w:val="24"/>
        </w:rPr>
        <w:t>CSR</w:t>
      </w:r>
      <w:r w:rsidR="00AD02FB" w:rsidRPr="00E953D7">
        <w:rPr>
          <w:rFonts w:ascii="Times New Roman" w:cs="Times New Roman"/>
          <w:sz w:val="24"/>
          <w:szCs w:val="24"/>
        </w:rPr>
        <w:t>）</w:t>
      </w:r>
      <w:r w:rsidR="00817C8F" w:rsidRPr="00817C8F">
        <w:rPr>
          <w:rFonts w:ascii="Times New Roman" w:hAnsi="Times New Roman" w:cs="Times New Roman" w:hint="eastAsia"/>
          <w:sz w:val="24"/>
          <w:szCs w:val="24"/>
        </w:rPr>
        <w:t>≤</w:t>
      </w:r>
      <w:r w:rsidR="00AD02FB" w:rsidRPr="00E953D7">
        <w:rPr>
          <w:rFonts w:ascii="Times New Roman" w:hAnsi="Times New Roman" w:cs="Times New Roman"/>
          <w:sz w:val="24"/>
          <w:szCs w:val="24"/>
        </w:rPr>
        <w:t xml:space="preserve">0.35, or satisfies Class A but less than 3 </w:t>
      </w:r>
      <w:r w:rsidR="00AD02FB" w:rsidRPr="00E953D7">
        <w:rPr>
          <w:rFonts w:ascii="Times New Roman" w:hAnsi="Times New Roman" w:cs="Times New Roman"/>
          <w:i/>
          <w:iCs/>
          <w:sz w:val="24"/>
          <w:szCs w:val="24"/>
        </w:rPr>
        <w:t xml:space="preserve">N </w:t>
      </w:r>
      <w:r w:rsidR="00AD02FB" w:rsidRPr="00E953D7">
        <w:rPr>
          <w:rFonts w:ascii="Times New Roman" w:hAnsi="Times New Roman" w:cs="Times New Roman"/>
          <w:sz w:val="24"/>
          <w:szCs w:val="24"/>
        </w:rPr>
        <w:t xml:space="preserve">values in the critical stratum. </w:t>
      </w:r>
    </w:p>
    <w:p w:rsidR="00817C8F" w:rsidRDefault="00AD02FB" w:rsidP="00AD02FB">
      <w:pPr>
        <w:rPr>
          <w:rFonts w:ascii="Times New Roman" w:hAnsi="Times New Roman" w:cs="Times New Roman"/>
          <w:b/>
          <w:bCs/>
          <w:sz w:val="24"/>
          <w:szCs w:val="24"/>
        </w:rPr>
      </w:pPr>
      <w:r w:rsidRPr="00E953D7">
        <w:rPr>
          <w:rFonts w:ascii="Times New Roman" w:hAnsi="Times New Roman" w:cs="Times New Roman"/>
          <w:b/>
          <w:bCs/>
          <w:sz w:val="24"/>
          <w:szCs w:val="24"/>
        </w:rPr>
        <w:t xml:space="preserve">  </w:t>
      </w:r>
    </w:p>
    <w:p w:rsidR="00AD02FB" w:rsidRPr="00E953D7" w:rsidRDefault="00AD02FB" w:rsidP="00817C8F">
      <w:pPr>
        <w:ind w:firstLineChars="100" w:firstLine="241"/>
        <w:rPr>
          <w:rFonts w:ascii="Times New Roman" w:hAnsi="Times New Roman" w:cs="Times New Roman"/>
          <w:sz w:val="24"/>
          <w:szCs w:val="24"/>
        </w:rPr>
      </w:pPr>
      <w:r w:rsidRPr="00E953D7">
        <w:rPr>
          <w:rFonts w:ascii="Times New Roman" w:hAnsi="Times New Roman" w:cs="Times New Roman"/>
          <w:b/>
          <w:bCs/>
          <w:sz w:val="24"/>
          <w:szCs w:val="24"/>
        </w:rPr>
        <w:t>Class C</w:t>
      </w:r>
      <w:r w:rsidRPr="00E953D7">
        <w:rPr>
          <w:rFonts w:ascii="Times New Roman" w:hAnsi="Times New Roman" w:cs="Times New Roman"/>
          <w:sz w:val="24"/>
          <w:szCs w:val="24"/>
        </w:rPr>
        <w:t xml:space="preserve"> </w:t>
      </w:r>
    </w:p>
    <w:p w:rsidR="00AD02FB" w:rsidRPr="00E953D7" w:rsidRDefault="001302E5" w:rsidP="00AD02FB">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hint="eastAsia"/>
          <w:sz w:val="24"/>
          <w:szCs w:val="24"/>
        </w:rPr>
        <w:t>a</w:t>
      </w:r>
      <w:r w:rsidR="00AD02FB" w:rsidRPr="00E953D7">
        <w:rPr>
          <w:rFonts w:ascii="Times New Roman" w:hAnsi="Times New Roman" w:cs="Times New Roman"/>
          <w:sz w:val="24"/>
          <w:szCs w:val="24"/>
        </w:rPr>
        <w:t>. Equipment and procedural details affecting SPT data well</w:t>
      </w:r>
      <w:r w:rsidR="00817C8F">
        <w:rPr>
          <w:rFonts w:ascii="Times New Roman" w:hAnsi="Times New Roman" w:cs="Times New Roman" w:hint="eastAsia"/>
          <w:sz w:val="24"/>
          <w:szCs w:val="24"/>
        </w:rPr>
        <w:t>-</w:t>
      </w:r>
      <w:r w:rsidR="00AD02FB" w:rsidRPr="00E953D7">
        <w:rPr>
          <w:rFonts w:ascii="Times New Roman" w:hAnsi="Times New Roman" w:cs="Times New Roman"/>
          <w:sz w:val="24"/>
          <w:szCs w:val="24"/>
        </w:rPr>
        <w:t xml:space="preserve">defined, and </w:t>
      </w:r>
    </w:p>
    <w:p w:rsidR="00AD02FB" w:rsidRPr="00E953D7" w:rsidRDefault="001302E5" w:rsidP="00AD02FB">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hint="eastAsia"/>
          <w:sz w:val="24"/>
          <w:szCs w:val="24"/>
        </w:rPr>
        <w:t>b</w:t>
      </w:r>
      <w:r w:rsidR="00AD02FB" w:rsidRPr="00E953D7">
        <w:rPr>
          <w:rFonts w:ascii="Times New Roman" w:hAnsi="Times New Roman" w:cs="Times New Roman"/>
          <w:sz w:val="24"/>
          <w:szCs w:val="24"/>
        </w:rPr>
        <w:t>. 0.35</w:t>
      </w:r>
      <w:r w:rsidR="00AD02FB" w:rsidRPr="00E953D7">
        <w:rPr>
          <w:rFonts w:ascii="Times New Roman" w:cs="Times New Roman"/>
          <w:sz w:val="24"/>
          <w:szCs w:val="24"/>
        </w:rPr>
        <w:t>＜</w:t>
      </w:r>
      <w:r w:rsidR="00AD02FB" w:rsidRPr="00E953D7">
        <w:rPr>
          <w:rFonts w:ascii="Times New Roman" w:hAnsi="Times New Roman" w:cs="Times New Roman"/>
          <w:sz w:val="24"/>
          <w:szCs w:val="24"/>
        </w:rPr>
        <w:t>COV</w:t>
      </w:r>
      <w:r w:rsidR="00AD02FB" w:rsidRPr="00E953D7">
        <w:rPr>
          <w:rFonts w:ascii="Times New Roman" w:cs="Times New Roman"/>
          <w:sz w:val="24"/>
          <w:szCs w:val="24"/>
        </w:rPr>
        <w:t>（</w:t>
      </w:r>
      <w:r w:rsidR="00AD02FB" w:rsidRPr="00E953D7">
        <w:rPr>
          <w:rFonts w:ascii="Times New Roman" w:hAnsi="Times New Roman" w:cs="Times New Roman"/>
          <w:sz w:val="24"/>
          <w:szCs w:val="24"/>
        </w:rPr>
        <w:t>CSR</w:t>
      </w:r>
      <w:r w:rsidR="00AD02FB" w:rsidRPr="00E953D7">
        <w:rPr>
          <w:rFonts w:ascii="Times New Roman" w:cs="Times New Roman"/>
          <w:sz w:val="24"/>
          <w:szCs w:val="24"/>
        </w:rPr>
        <w:t>）</w:t>
      </w:r>
      <w:r w:rsidR="00817C8F" w:rsidRPr="00817C8F">
        <w:rPr>
          <w:rFonts w:ascii="Times New Roman" w:hAnsi="Times New Roman" w:cs="Times New Roman" w:hint="eastAsia"/>
          <w:sz w:val="24"/>
          <w:szCs w:val="24"/>
        </w:rPr>
        <w:t>≤</w:t>
      </w:r>
      <w:r w:rsidR="00AD02FB" w:rsidRPr="00E953D7">
        <w:rPr>
          <w:rFonts w:ascii="Times New Roman" w:hAnsi="Times New Roman" w:cs="Times New Roman"/>
          <w:sz w:val="24"/>
          <w:szCs w:val="24"/>
        </w:rPr>
        <w:t>0.5.</w:t>
      </w:r>
    </w:p>
    <w:p w:rsidR="00AD02FB" w:rsidRPr="00E953D7" w:rsidRDefault="00AD02FB" w:rsidP="00AD02FB">
      <w:pPr>
        <w:rPr>
          <w:rFonts w:ascii="Times New Roman" w:hAnsi="Times New Roman" w:cs="Times New Roman"/>
          <w:sz w:val="24"/>
          <w:szCs w:val="24"/>
        </w:rPr>
      </w:pPr>
      <w:r w:rsidRPr="00E953D7">
        <w:rPr>
          <w:rFonts w:ascii="Times New Roman" w:hAnsi="Times New Roman" w:cs="Times New Roman"/>
          <w:b/>
          <w:bCs/>
          <w:sz w:val="24"/>
          <w:szCs w:val="24"/>
        </w:rPr>
        <w:t xml:space="preserve">  Class D</w:t>
      </w:r>
      <w:r w:rsidRPr="00E953D7">
        <w:rPr>
          <w:rFonts w:ascii="Times New Roman" w:hAnsi="Times New Roman" w:cs="Times New Roman"/>
          <w:sz w:val="24"/>
          <w:szCs w:val="24"/>
        </w:rPr>
        <w:t xml:space="preserve"> </w:t>
      </w:r>
    </w:p>
    <w:p w:rsidR="00AD02FB" w:rsidRPr="00E953D7" w:rsidRDefault="001302E5" w:rsidP="00AD02FB">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hint="eastAsia"/>
          <w:sz w:val="24"/>
          <w:szCs w:val="24"/>
        </w:rPr>
        <w:t>a</w:t>
      </w:r>
      <w:r w:rsidR="00AD02FB" w:rsidRPr="00E953D7">
        <w:rPr>
          <w:rFonts w:ascii="Times New Roman" w:hAnsi="Times New Roman" w:cs="Times New Roman"/>
          <w:sz w:val="24"/>
          <w:szCs w:val="24"/>
        </w:rPr>
        <w:t xml:space="preserve">. Equipment and procedural details affecting SPT data not well defined, </w:t>
      </w:r>
      <w:r w:rsidR="00817C8F">
        <w:rPr>
          <w:rFonts w:ascii="Times New Roman" w:hAnsi="Times New Roman" w:cs="Times New Roman"/>
          <w:sz w:val="24"/>
          <w:szCs w:val="24"/>
        </w:rPr>
        <w:t>and</w:t>
      </w:r>
    </w:p>
    <w:p w:rsidR="00AD02FB" w:rsidRPr="00E953D7" w:rsidRDefault="001302E5" w:rsidP="00AD02FB">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hint="eastAsia"/>
          <w:sz w:val="24"/>
          <w:szCs w:val="24"/>
        </w:rPr>
        <w:t>b</w:t>
      </w:r>
      <w:r w:rsidR="00AD02FB" w:rsidRPr="00E953D7">
        <w:rPr>
          <w:rFonts w:ascii="Times New Roman" w:hAnsi="Times New Roman" w:cs="Times New Roman"/>
          <w:sz w:val="24"/>
          <w:szCs w:val="24"/>
        </w:rPr>
        <w:t>. Seismicity, and/or site effects not well</w:t>
      </w:r>
      <w:r w:rsidR="00817C8F">
        <w:rPr>
          <w:rFonts w:ascii="Times New Roman" w:hAnsi="Times New Roman" w:cs="Times New Roman"/>
          <w:sz w:val="24"/>
          <w:szCs w:val="24"/>
        </w:rPr>
        <w:t>-</w:t>
      </w:r>
      <w:r w:rsidR="00AD02FB" w:rsidRPr="00E953D7">
        <w:rPr>
          <w:rFonts w:ascii="Times New Roman" w:hAnsi="Times New Roman" w:cs="Times New Roman"/>
          <w:sz w:val="24"/>
          <w:szCs w:val="24"/>
        </w:rPr>
        <w:t xml:space="preserve">defined </w:t>
      </w:r>
      <w:r w:rsidR="00817C8F">
        <w:rPr>
          <w:rFonts w:ascii="Times New Roman" w:cs="Times New Roman"/>
          <w:sz w:val="24"/>
          <w:szCs w:val="24"/>
        </w:rPr>
        <w:t>[</w:t>
      </w:r>
      <w:r w:rsidR="00AD02FB" w:rsidRPr="00E953D7">
        <w:rPr>
          <w:rFonts w:ascii="Times New Roman" w:hAnsi="Times New Roman" w:cs="Times New Roman"/>
          <w:sz w:val="24"/>
          <w:szCs w:val="24"/>
        </w:rPr>
        <w:t>COV</w:t>
      </w:r>
      <w:r w:rsidR="00AD02FB" w:rsidRPr="00E953D7">
        <w:rPr>
          <w:rFonts w:ascii="Times New Roman" w:cs="Times New Roman"/>
          <w:sz w:val="24"/>
          <w:szCs w:val="24"/>
        </w:rPr>
        <w:t>（</w:t>
      </w:r>
      <w:r w:rsidR="00AD02FB" w:rsidRPr="00E953D7">
        <w:rPr>
          <w:rFonts w:ascii="Times New Roman" w:hAnsi="Times New Roman" w:cs="Times New Roman"/>
          <w:sz w:val="24"/>
          <w:szCs w:val="24"/>
        </w:rPr>
        <w:t>CSR</w:t>
      </w:r>
      <w:r w:rsidR="00AD02FB" w:rsidRPr="00E953D7">
        <w:rPr>
          <w:rFonts w:ascii="Times New Roman" w:cs="Times New Roman"/>
          <w:sz w:val="24"/>
          <w:szCs w:val="24"/>
        </w:rPr>
        <w:t>）＞</w:t>
      </w:r>
      <w:r w:rsidR="00AD02FB" w:rsidRPr="00E953D7">
        <w:rPr>
          <w:rFonts w:ascii="Times New Roman" w:hAnsi="Times New Roman" w:cs="Times New Roman"/>
          <w:sz w:val="24"/>
          <w:szCs w:val="24"/>
        </w:rPr>
        <w:t>0.5</w:t>
      </w:r>
      <w:r w:rsidR="00817C8F">
        <w:rPr>
          <w:rFonts w:ascii="Times New Roman" w:hAnsi="Times New Roman" w:cs="Times New Roman"/>
          <w:sz w:val="24"/>
          <w:szCs w:val="24"/>
        </w:rPr>
        <w:t>]</w:t>
      </w:r>
      <w:r w:rsidR="00AD02FB" w:rsidRPr="00E953D7">
        <w:rPr>
          <w:rFonts w:ascii="Times New Roman" w:hAnsi="Times New Roman" w:cs="Times New Roman"/>
          <w:sz w:val="24"/>
          <w:szCs w:val="24"/>
        </w:rPr>
        <w:t>,</w:t>
      </w:r>
      <w:r w:rsidR="00817C8F">
        <w:rPr>
          <w:rFonts w:ascii="Times New Roman" w:hAnsi="Times New Roman" w:cs="Times New Roman"/>
          <w:sz w:val="24"/>
          <w:szCs w:val="24"/>
        </w:rPr>
        <w:t xml:space="preserve"> </w:t>
      </w:r>
      <w:r w:rsidR="00AD02FB" w:rsidRPr="00E953D7">
        <w:rPr>
          <w:rFonts w:ascii="Times New Roman" w:hAnsi="Times New Roman" w:cs="Times New Roman"/>
          <w:sz w:val="24"/>
          <w:szCs w:val="24"/>
        </w:rPr>
        <w:t xml:space="preserve">but some reasonable basis for at least approximate estimation of CSR available, </w:t>
      </w:r>
    </w:p>
    <w:p w:rsidR="00AD02FB" w:rsidRPr="00E953D7" w:rsidRDefault="001302E5" w:rsidP="00AD02FB">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hint="eastAsia"/>
          <w:sz w:val="24"/>
          <w:szCs w:val="24"/>
        </w:rPr>
        <w:t>c</w:t>
      </w:r>
      <w:r w:rsidR="00AD02FB" w:rsidRPr="00E953D7">
        <w:rPr>
          <w:rFonts w:ascii="Times New Roman" w:hAnsi="Times New Roman" w:cs="Times New Roman"/>
          <w:sz w:val="24"/>
          <w:szCs w:val="24"/>
        </w:rPr>
        <w:t xml:space="preserve">. Poor site performance data/documentation, or </w:t>
      </w:r>
    </w:p>
    <w:p w:rsidR="00AD02FB" w:rsidRPr="00E953D7" w:rsidRDefault="001302E5" w:rsidP="001302E5">
      <w:pPr>
        <w:ind w:firstLineChars="50" w:firstLine="120"/>
        <w:rPr>
          <w:sz w:val="24"/>
          <w:szCs w:val="24"/>
        </w:rPr>
      </w:pPr>
      <w:r>
        <w:rPr>
          <w:rFonts w:ascii="Times New Roman" w:hAnsi="Times New Roman" w:cs="Times New Roman" w:hint="eastAsia"/>
          <w:sz w:val="24"/>
          <w:szCs w:val="24"/>
        </w:rPr>
        <w:t>d</w:t>
      </w:r>
      <w:r w:rsidR="00AD02FB" w:rsidRPr="00E953D7">
        <w:rPr>
          <w:rFonts w:ascii="Times New Roman" w:hAnsi="Times New Roman" w:cs="Times New Roman"/>
          <w:sz w:val="24"/>
          <w:szCs w:val="24"/>
        </w:rPr>
        <w:t>. Original boring logs or other important data not directly accessible, etc.</w:t>
      </w:r>
    </w:p>
    <w:p w:rsidR="00AD02FB" w:rsidRPr="005040E5" w:rsidRDefault="00AD02FB" w:rsidP="00AD02FB">
      <w:pPr>
        <w:pStyle w:val="a5"/>
        <w:numPr>
          <w:ilvl w:val="0"/>
          <w:numId w:val="1"/>
        </w:numPr>
        <w:ind w:firstLineChars="0"/>
        <w:rPr>
          <w:sz w:val="28"/>
          <w:szCs w:val="28"/>
        </w:rPr>
      </w:pPr>
      <w:r w:rsidRPr="005040E5">
        <w:rPr>
          <w:rFonts w:ascii="Times New Roman" w:hAnsi="Times New Roman" w:cs="Times New Roman"/>
          <w:b/>
          <w:bCs/>
          <w:sz w:val="28"/>
          <w:szCs w:val="28"/>
        </w:rPr>
        <w:t>Selection and calculation of parameters</w:t>
      </w:r>
    </w:p>
    <w:p w:rsidR="00AD02FB" w:rsidRPr="00C30828" w:rsidRDefault="004970F1" w:rsidP="00C30828">
      <w:pPr>
        <w:ind w:firstLineChars="100" w:firstLine="240"/>
        <w:rPr>
          <w:rFonts w:ascii="Times New Roman" w:hAnsi="Times New Roman" w:cs="Times New Roman"/>
          <w:sz w:val="24"/>
          <w:szCs w:val="24"/>
        </w:rPr>
      </w:pPr>
      <w:r w:rsidRPr="00C30828">
        <w:rPr>
          <w:rFonts w:ascii="Times New Roman" w:hAnsi="Times New Roman" w:cs="Times New Roman"/>
          <w:sz w:val="24"/>
          <w:szCs w:val="24"/>
        </w:rPr>
        <w:t>Criteria of</w:t>
      </w:r>
      <w:r w:rsidRPr="00C30828">
        <w:rPr>
          <w:rFonts w:ascii="Times New Roman" w:hAnsi="Times New Roman" w:cs="Times New Roman"/>
          <w:bCs/>
          <w:sz w:val="24"/>
          <w:szCs w:val="24"/>
        </w:rPr>
        <w:t xml:space="preserve"> </w:t>
      </w:r>
      <w:r w:rsidRPr="00C30828">
        <w:rPr>
          <w:rFonts w:ascii="Times New Roman" w:hAnsi="Times New Roman" w:cs="Times New Roman"/>
          <w:sz w:val="24"/>
          <w:szCs w:val="24"/>
        </w:rPr>
        <w:t xml:space="preserve">selection and calculation refers to </w:t>
      </w:r>
      <w:r w:rsidRPr="00C30828">
        <w:rPr>
          <w:rFonts w:ascii="Times New Roman" w:hAnsi="Times New Roman" w:cs="Times New Roman"/>
          <w:color w:val="000000" w:themeColor="text1"/>
          <w:sz w:val="24"/>
          <w:szCs w:val="24"/>
        </w:rPr>
        <w:t xml:space="preserve">previous study </w:t>
      </w:r>
      <w:r w:rsidR="001302E5" w:rsidRPr="001302E5">
        <w:rPr>
          <w:rFonts w:ascii="Times New Roman" w:hAnsi="Times New Roman" w:cs="Times New Roman" w:hint="eastAsia"/>
          <w:color w:val="000000" w:themeColor="text1"/>
          <w:sz w:val="24"/>
          <w:szCs w:val="24"/>
        </w:rPr>
        <w:t>(e.g., Moss, Cetin</w:t>
      </w:r>
      <w:r w:rsidR="001302E5" w:rsidRPr="001302E5">
        <w:rPr>
          <w:rFonts w:ascii="Times New Roman" w:hAnsi="Times New Roman" w:cs="Times New Roman" w:hint="eastAsia"/>
          <w:color w:val="000000" w:themeColor="text1"/>
          <w:sz w:val="24"/>
          <w:szCs w:val="24"/>
        </w:rPr>
        <w:t>，</w:t>
      </w:r>
      <w:r w:rsidR="001302E5" w:rsidRPr="001302E5">
        <w:rPr>
          <w:rFonts w:ascii="Times New Roman" w:hAnsi="Times New Roman" w:cs="Times New Roman" w:hint="eastAsia"/>
          <w:color w:val="000000" w:themeColor="text1"/>
          <w:sz w:val="24"/>
          <w:szCs w:val="24"/>
        </w:rPr>
        <w:t>Kayen, Dobry.R)</w:t>
      </w:r>
      <w:r w:rsidR="001302E5">
        <w:rPr>
          <w:rFonts w:ascii="Times New Roman" w:hAnsi="Times New Roman" w:cs="Times New Roman" w:hint="eastAsia"/>
          <w:color w:val="000000" w:themeColor="text1"/>
          <w:sz w:val="24"/>
          <w:szCs w:val="24"/>
        </w:rPr>
        <w:t>.</w:t>
      </w:r>
    </w:p>
    <w:p w:rsidR="004970F1" w:rsidRPr="00C30828" w:rsidRDefault="00AD02FB" w:rsidP="004970F1">
      <w:pPr>
        <w:rPr>
          <w:rFonts w:ascii="Times New Roman" w:hAnsi="Times New Roman" w:cs="Times New Roman"/>
          <w:sz w:val="24"/>
          <w:szCs w:val="24"/>
        </w:rPr>
      </w:pPr>
      <w:r w:rsidRPr="00C30828">
        <w:rPr>
          <w:rFonts w:ascii="Times New Roman" w:hAnsi="Times New Roman" w:cs="Times New Roman"/>
          <w:bCs/>
          <w:sz w:val="24"/>
          <w:szCs w:val="24"/>
        </w:rPr>
        <w:t>1)</w:t>
      </w:r>
      <w:r w:rsidRPr="00C30828">
        <w:rPr>
          <w:rFonts w:ascii="Times New Roman" w:hAnsi="Times New Roman" w:cs="Times New Roman"/>
          <w:sz w:val="24"/>
          <w:szCs w:val="24"/>
        </w:rPr>
        <w:t xml:space="preserve"> </w:t>
      </w:r>
      <w:r w:rsidR="000E6FEE" w:rsidRPr="00F42E51">
        <w:rPr>
          <w:rFonts w:ascii="Times New Roman" w:hAnsi="Times New Roman" w:cs="Times New Roman"/>
          <w:sz w:val="24"/>
          <w:szCs w:val="24"/>
        </w:rPr>
        <w:t xml:space="preserve">Magnitude </w:t>
      </w:r>
      <w:r w:rsidR="000E6FEE" w:rsidRPr="00F42E51">
        <w:rPr>
          <w:rFonts w:ascii="Times New Roman" w:hAnsi="Times New Roman" w:cs="Times New Roman"/>
          <w:i/>
          <w:iCs/>
          <w:sz w:val="24"/>
          <w:szCs w:val="24"/>
        </w:rPr>
        <w:t>M</w:t>
      </w:r>
      <w:r w:rsidR="000E6FEE" w:rsidRPr="00F42E51">
        <w:rPr>
          <w:rFonts w:ascii="Times New Roman" w:hAnsi="Times New Roman" w:cs="Times New Roman"/>
          <w:sz w:val="24"/>
          <w:szCs w:val="24"/>
          <w:vertAlign w:val="subscript"/>
        </w:rPr>
        <w:t>w</w:t>
      </w:r>
      <w:r w:rsidR="000E6FEE" w:rsidRPr="00F42E51">
        <w:rPr>
          <w:rFonts w:ascii="Times New Roman" w:hAnsi="Times New Roman" w:cs="Times New Roman"/>
          <w:sz w:val="24"/>
          <w:szCs w:val="24"/>
        </w:rPr>
        <w:t xml:space="preserve"> is used for the magnitude, other magnitu</w:t>
      </w:r>
      <w:r w:rsidR="000E6FEE">
        <w:rPr>
          <w:rFonts w:ascii="Times New Roman" w:hAnsi="Times New Roman" w:cs="Times New Roman"/>
          <w:sz w:val="24"/>
          <w:szCs w:val="24"/>
        </w:rPr>
        <w:t>des such as Richter scale, near</w:t>
      </w:r>
      <w:r w:rsidR="000E6FEE" w:rsidRPr="00F42E51">
        <w:rPr>
          <w:rFonts w:ascii="Times New Roman" w:hAnsi="Times New Roman" w:cs="Times New Roman"/>
          <w:sz w:val="24"/>
          <w:szCs w:val="24"/>
        </w:rPr>
        <w:t xml:space="preserve">-magnitude </w:t>
      </w:r>
      <w:r w:rsidR="000E6FEE" w:rsidRPr="00F42E51">
        <w:rPr>
          <w:rFonts w:ascii="Times New Roman" w:hAnsi="Times New Roman" w:cs="Times New Roman"/>
          <w:i/>
          <w:iCs/>
          <w:sz w:val="24"/>
          <w:szCs w:val="24"/>
        </w:rPr>
        <w:t>M</w:t>
      </w:r>
      <w:r w:rsidR="000E6FEE" w:rsidRPr="00F42E51">
        <w:rPr>
          <w:rFonts w:ascii="Times New Roman" w:hAnsi="Times New Roman" w:cs="Times New Roman"/>
          <w:sz w:val="24"/>
          <w:szCs w:val="24"/>
          <w:vertAlign w:val="subscript"/>
        </w:rPr>
        <w:t>L</w:t>
      </w:r>
      <w:r w:rsidR="000E6FEE" w:rsidRPr="00F42E51">
        <w:rPr>
          <w:rFonts w:ascii="Times New Roman" w:hAnsi="Times New Roman" w:cs="Times New Roman"/>
          <w:sz w:val="24"/>
          <w:szCs w:val="24"/>
        </w:rPr>
        <w:t xml:space="preserve">, surface wave magnitude </w:t>
      </w:r>
      <w:r w:rsidR="000E6FEE" w:rsidRPr="00F42E51">
        <w:rPr>
          <w:rFonts w:ascii="Times New Roman" w:hAnsi="Times New Roman" w:cs="Times New Roman"/>
          <w:i/>
          <w:iCs/>
          <w:sz w:val="24"/>
          <w:szCs w:val="24"/>
        </w:rPr>
        <w:t>M</w:t>
      </w:r>
      <w:r w:rsidR="000E6FEE" w:rsidRPr="00F42E51">
        <w:rPr>
          <w:rFonts w:ascii="Times New Roman" w:hAnsi="Times New Roman" w:cs="Times New Roman"/>
          <w:sz w:val="24"/>
          <w:szCs w:val="24"/>
        </w:rPr>
        <w:t xml:space="preserve">s, body wave magnitude </w:t>
      </w:r>
      <w:r w:rsidR="000E6FEE" w:rsidRPr="00F42E51">
        <w:rPr>
          <w:rFonts w:ascii="Times New Roman" w:hAnsi="Times New Roman" w:cs="Times New Roman"/>
          <w:i/>
          <w:iCs/>
          <w:sz w:val="24"/>
          <w:szCs w:val="24"/>
        </w:rPr>
        <w:t>M</w:t>
      </w:r>
      <w:r w:rsidR="000E6FEE" w:rsidRPr="00F42E51">
        <w:rPr>
          <w:rFonts w:ascii="Times New Roman" w:hAnsi="Times New Roman" w:cs="Times New Roman"/>
          <w:sz w:val="24"/>
          <w:szCs w:val="24"/>
          <w:vertAlign w:val="subscript"/>
        </w:rPr>
        <w:t>b</w:t>
      </w:r>
      <w:r w:rsidR="000E6FEE" w:rsidRPr="00F42E51">
        <w:rPr>
          <w:rFonts w:ascii="Times New Roman" w:hAnsi="Times New Roman" w:cs="Times New Roman"/>
          <w:sz w:val="24"/>
          <w:szCs w:val="24"/>
        </w:rPr>
        <w:t xml:space="preserve">, etc. need to be converted into moment magnitude, and indicate conversion, note the original data. </w:t>
      </w:r>
      <w:r w:rsidR="000E6FEE" w:rsidRPr="00B165A6">
        <w:rPr>
          <w:rFonts w:ascii="Times New Roman" w:hAnsi="Times New Roman" w:cs="Times New Roman"/>
          <w:color w:val="000000"/>
          <w:sz w:val="24"/>
          <w:szCs w:val="24"/>
        </w:rPr>
        <w:t>MSF is magnitude scaling factor, which for a given earthquake moment magnitude, M</w:t>
      </w:r>
      <w:r w:rsidR="000E6FEE" w:rsidRPr="00B165A6">
        <w:rPr>
          <w:rFonts w:ascii="Times New Roman" w:hAnsi="Times New Roman" w:cs="Times New Roman"/>
          <w:color w:val="000000"/>
          <w:sz w:val="24"/>
          <w:szCs w:val="24"/>
          <w:vertAlign w:val="subscript"/>
        </w:rPr>
        <w:t>w</w:t>
      </w:r>
      <w:r w:rsidR="000E6FEE" w:rsidRPr="00B165A6">
        <w:rPr>
          <w:rFonts w:ascii="Times New Roman" w:hAnsi="Times New Roman" w:cs="Times New Roman"/>
          <w:color w:val="000000"/>
          <w:sz w:val="24"/>
          <w:szCs w:val="24"/>
        </w:rPr>
        <w:t>, is given by the following expression (</w:t>
      </w:r>
      <w:r w:rsidR="000E6FEE" w:rsidRPr="00B165A6">
        <w:rPr>
          <w:rFonts w:ascii="Times New Roman" w:hAnsi="Times New Roman" w:cs="Times New Roman"/>
          <w:sz w:val="24"/>
          <w:szCs w:val="24"/>
        </w:rPr>
        <w:t>Boulanger and Idriss 2008</w:t>
      </w:r>
      <w:r w:rsidR="000E6FEE" w:rsidRPr="00B165A6">
        <w:rPr>
          <w:rFonts w:ascii="Times New Roman" w:hAnsi="Times New Roman" w:cs="Times New Roman"/>
          <w:color w:val="000000"/>
          <w:sz w:val="24"/>
          <w:szCs w:val="24"/>
        </w:rPr>
        <w:t>):</w:t>
      </w:r>
    </w:p>
    <w:p w:rsidR="00AD02FB" w:rsidRPr="00C30828" w:rsidRDefault="000E6FEE" w:rsidP="000E6FEE">
      <w:pPr>
        <w:jc w:val="center"/>
        <w:rPr>
          <w:rFonts w:ascii="Times New Roman" w:hAnsi="Times New Roman" w:cs="Times New Roman"/>
          <w:sz w:val="24"/>
          <w:szCs w:val="24"/>
        </w:rPr>
      </w:pPr>
      <w:r>
        <w:rPr>
          <w:rFonts w:ascii="Times New Roman" w:hAnsi="Times New Roman" w:cs="Times New Roman" w:hint="eastAsia"/>
          <w:sz w:val="24"/>
          <w:szCs w:val="24"/>
        </w:rPr>
        <w:t xml:space="preserve">                     </w:t>
      </w:r>
      <w:r w:rsidR="001302E5" w:rsidRPr="001302E5">
        <w:rPr>
          <w:rFonts w:ascii="Times New Roman" w:hAnsi="Times New Roman" w:cs="Times New Roman"/>
          <w:position w:val="-24"/>
          <w:sz w:val="24"/>
          <w:szCs w:val="24"/>
        </w:rPr>
        <w:object w:dxaOrig="34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35pt;height:30.65pt" o:ole="">
            <v:imagedata r:id="rId8" o:title=""/>
          </v:shape>
          <o:OLEObject Type="Embed" ProgID="Equation.DSMT4" ShapeID="_x0000_i1025" DrawAspect="Content" ObjectID="_1615105159" r:id="rId9"/>
        </w:object>
      </w:r>
      <w:r w:rsidR="004970F1" w:rsidRPr="00C30828">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004970F1" w:rsidRPr="00C30828">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004970F1" w:rsidRPr="00C30828">
        <w:rPr>
          <w:rFonts w:ascii="Times New Roman" w:hAnsi="Times New Roman" w:cs="Times New Roman"/>
          <w:sz w:val="24"/>
          <w:szCs w:val="24"/>
        </w:rPr>
        <w:t xml:space="preserve">   (1)</w:t>
      </w:r>
    </w:p>
    <w:p w:rsidR="00AD02FB" w:rsidRPr="00C30828" w:rsidRDefault="00AD02FB" w:rsidP="00AD02FB">
      <w:pPr>
        <w:rPr>
          <w:rFonts w:ascii="Times New Roman" w:hAnsi="Times New Roman" w:cs="Times New Roman"/>
          <w:sz w:val="24"/>
          <w:szCs w:val="24"/>
        </w:rPr>
      </w:pPr>
      <w:r w:rsidRPr="00C30828">
        <w:rPr>
          <w:rFonts w:ascii="Times New Roman" w:hAnsi="Times New Roman" w:cs="Times New Roman"/>
          <w:bCs/>
          <w:sz w:val="24"/>
          <w:szCs w:val="24"/>
        </w:rPr>
        <w:t>2)</w:t>
      </w:r>
      <w:r w:rsidR="000E6FEE">
        <w:rPr>
          <w:rFonts w:ascii="Times New Roman" w:hAnsi="Times New Roman" w:cs="Times New Roman" w:hint="eastAsia"/>
          <w:sz w:val="24"/>
          <w:szCs w:val="24"/>
        </w:rPr>
        <w:t xml:space="preserve"> </w:t>
      </w:r>
      <w:r w:rsidRPr="00C30828">
        <w:rPr>
          <w:rFonts w:ascii="Times New Roman" w:hAnsi="Times New Roman" w:cs="Times New Roman"/>
          <w:i/>
          <w:iCs/>
          <w:sz w:val="24"/>
          <w:szCs w:val="24"/>
        </w:rPr>
        <w:t>σ</w:t>
      </w:r>
      <w:r w:rsidRPr="000E6FEE">
        <w:rPr>
          <w:rFonts w:ascii="Times New Roman" w:hAnsi="Times New Roman" w:cs="Times New Roman"/>
          <w:iCs/>
          <w:sz w:val="24"/>
          <w:szCs w:val="24"/>
          <w:vertAlign w:val="subscript"/>
        </w:rPr>
        <w:t>vo</w:t>
      </w:r>
      <w:r w:rsidRPr="00C30828">
        <w:rPr>
          <w:rFonts w:ascii="Times New Roman" w:hAnsi="Times New Roman" w:cs="Times New Roman"/>
          <w:sz w:val="24"/>
          <w:szCs w:val="24"/>
        </w:rPr>
        <w:t xml:space="preserve"> is the total vertical overburden stress; </w:t>
      </w:r>
      <w:r w:rsidRPr="00C30828">
        <w:rPr>
          <w:rFonts w:ascii="Times New Roman" w:hAnsi="Times New Roman" w:cs="Times New Roman"/>
          <w:i/>
          <w:iCs/>
          <w:sz w:val="24"/>
          <w:szCs w:val="24"/>
        </w:rPr>
        <w:t>σ</w:t>
      </w:r>
      <w:r w:rsidRPr="00C30828">
        <w:rPr>
          <w:rFonts w:ascii="Times New Roman" w:hAnsi="Times New Roman" w:cs="Times New Roman"/>
          <w:sz w:val="24"/>
          <w:szCs w:val="24"/>
          <w:vertAlign w:val="subscript"/>
        </w:rPr>
        <w:t>vo</w:t>
      </w:r>
      <w:r w:rsidRPr="00C30828">
        <w:rPr>
          <w:rFonts w:ascii="Times New Roman" w:hAnsi="Times New Roman" w:cs="Times New Roman"/>
          <w:sz w:val="24"/>
          <w:szCs w:val="24"/>
        </w:rPr>
        <w:t>' is the effective vertical overburden stress.</w:t>
      </w:r>
    </w:p>
    <w:p w:rsidR="003655F4" w:rsidRDefault="00AD02FB" w:rsidP="00AD02FB">
      <w:pPr>
        <w:rPr>
          <w:rFonts w:ascii="Times New Roman" w:hAnsi="Times New Roman" w:cs="Times New Roman"/>
          <w:sz w:val="24"/>
          <w:szCs w:val="24"/>
        </w:rPr>
      </w:pPr>
      <w:r w:rsidRPr="00C30828">
        <w:rPr>
          <w:rFonts w:ascii="Times New Roman" w:hAnsi="Times New Roman" w:cs="Times New Roman"/>
          <w:bCs/>
          <w:sz w:val="24"/>
          <w:szCs w:val="24"/>
        </w:rPr>
        <w:t>3)</w:t>
      </w:r>
      <w:r w:rsidR="000E6FEE">
        <w:rPr>
          <w:rFonts w:ascii="Times New Roman" w:hAnsi="Times New Roman" w:cs="Times New Roman" w:hint="eastAsia"/>
          <w:bCs/>
          <w:sz w:val="24"/>
          <w:szCs w:val="24"/>
        </w:rPr>
        <w:t xml:space="preserve"> </w:t>
      </w:r>
      <w:r w:rsidRPr="00C30828">
        <w:rPr>
          <w:rFonts w:ascii="Times New Roman" w:hAnsi="Times New Roman" w:cs="Times New Roman"/>
          <w:i/>
          <w:iCs/>
          <w:sz w:val="24"/>
          <w:szCs w:val="24"/>
        </w:rPr>
        <w:t>r</w:t>
      </w:r>
      <w:r w:rsidRPr="00C30828">
        <w:rPr>
          <w:rFonts w:ascii="Times New Roman" w:hAnsi="Times New Roman" w:cs="Times New Roman"/>
          <w:sz w:val="24"/>
          <w:szCs w:val="24"/>
          <w:vertAlign w:val="subscript"/>
        </w:rPr>
        <w:t>d</w:t>
      </w:r>
      <w:r w:rsidRPr="00C30828">
        <w:rPr>
          <w:rFonts w:ascii="Times New Roman" w:hAnsi="Times New Roman" w:cs="Times New Roman"/>
          <w:sz w:val="24"/>
          <w:szCs w:val="24"/>
        </w:rPr>
        <w:t xml:space="preserve"> is the nonlinear shear mass participation factor, is nonlinearly dependent upon a suite of factors that include soil depth, average </w:t>
      </w:r>
      <w:r w:rsidRPr="00C30828">
        <w:rPr>
          <w:rFonts w:ascii="Times New Roman" w:hAnsi="Times New Roman" w:cs="Times New Roman"/>
          <w:i/>
          <w:iCs/>
          <w:sz w:val="24"/>
          <w:szCs w:val="24"/>
        </w:rPr>
        <w:t>V</w:t>
      </w:r>
      <w:r w:rsidRPr="00C30828">
        <w:rPr>
          <w:rFonts w:ascii="Times New Roman" w:hAnsi="Times New Roman" w:cs="Times New Roman"/>
          <w:sz w:val="24"/>
          <w:szCs w:val="24"/>
          <w:vertAlign w:val="subscript"/>
        </w:rPr>
        <w:t>s</w:t>
      </w:r>
      <w:r w:rsidRPr="00C30828">
        <w:rPr>
          <w:rFonts w:ascii="Times New Roman" w:hAnsi="Times New Roman" w:cs="Times New Roman"/>
          <w:sz w:val="24"/>
          <w:szCs w:val="24"/>
        </w:rPr>
        <w:t xml:space="preserve"> of the soil, the amplitude of ground motion, and earthquake magnitude. The mean </w:t>
      </w:r>
      <w:r w:rsidRPr="00C30828">
        <w:rPr>
          <w:rFonts w:ascii="Times New Roman" w:hAnsi="Times New Roman" w:cs="Times New Roman"/>
          <w:i/>
          <w:iCs/>
          <w:sz w:val="24"/>
          <w:szCs w:val="24"/>
        </w:rPr>
        <w:t>r</w:t>
      </w:r>
      <w:r w:rsidRPr="00C30828">
        <w:rPr>
          <w:rFonts w:ascii="Times New Roman" w:hAnsi="Times New Roman" w:cs="Times New Roman"/>
          <w:sz w:val="24"/>
          <w:szCs w:val="24"/>
          <w:vertAlign w:val="subscript"/>
        </w:rPr>
        <w:t>d</w:t>
      </w:r>
      <w:r w:rsidRPr="00C30828">
        <w:rPr>
          <w:rFonts w:ascii="Times New Roman" w:hAnsi="Times New Roman" w:cs="Times New Roman"/>
          <w:sz w:val="24"/>
          <w:szCs w:val="24"/>
        </w:rPr>
        <w:t xml:space="preserve"> resu</w:t>
      </w:r>
      <w:r w:rsidR="003655F4">
        <w:rPr>
          <w:rFonts w:ascii="Times New Roman" w:hAnsi="Times New Roman" w:cs="Times New Roman"/>
          <w:sz w:val="24"/>
          <w:szCs w:val="24"/>
        </w:rPr>
        <w:t>lts can be calculated using</w:t>
      </w:r>
      <w:r w:rsidR="003655F4">
        <w:rPr>
          <w:rFonts w:ascii="Times New Roman" w:hAnsi="Times New Roman" w:cs="Times New Roman" w:hint="eastAsia"/>
          <w:sz w:val="24"/>
          <w:szCs w:val="24"/>
        </w:rPr>
        <w:t xml:space="preserve"> following equation</w:t>
      </w:r>
    </w:p>
    <w:p w:rsidR="00AD02FB" w:rsidRPr="00C30828" w:rsidRDefault="00AD02FB" w:rsidP="003655F4">
      <w:pPr>
        <w:ind w:firstLineChars="100" w:firstLine="240"/>
        <w:rPr>
          <w:rFonts w:ascii="Times New Roman" w:hAnsi="Times New Roman" w:cs="Times New Roman"/>
          <w:sz w:val="24"/>
          <w:szCs w:val="24"/>
        </w:rPr>
      </w:pPr>
      <w:r w:rsidRPr="00C30828">
        <w:rPr>
          <w:rFonts w:ascii="Times New Roman" w:hAnsi="Times New Roman" w:cs="Times New Roman"/>
          <w:sz w:val="24"/>
          <w:szCs w:val="24"/>
        </w:rPr>
        <w:t>for d</w:t>
      </w:r>
      <w:r w:rsidRPr="00C30828">
        <w:rPr>
          <w:rFonts w:ascii="Times New Roman" w:hAnsi="Times New Roman" w:cs="Times New Roman"/>
          <w:sz w:val="24"/>
          <w:szCs w:val="24"/>
        </w:rPr>
        <w:t>＜</w:t>
      </w:r>
      <w:r w:rsidRPr="00C30828">
        <w:rPr>
          <w:rFonts w:ascii="Times New Roman" w:hAnsi="Times New Roman" w:cs="Times New Roman"/>
          <w:sz w:val="24"/>
          <w:szCs w:val="24"/>
        </w:rPr>
        <w:t xml:space="preserve">20 m </w:t>
      </w:r>
    </w:p>
    <w:p w:rsidR="00AD02FB" w:rsidRDefault="00333A17" w:rsidP="00C30828">
      <w:pPr>
        <w:pStyle w:val="a5"/>
        <w:ind w:left="6720" w:hangingChars="2800" w:hanging="6720"/>
        <w:jc w:val="center"/>
        <w:rPr>
          <w:rFonts w:ascii="Times New Roman" w:hAnsi="Times New Roman" w:cs="Times New Roman"/>
          <w:sz w:val="24"/>
          <w:szCs w:val="24"/>
        </w:rPr>
      </w:pPr>
      <w:r>
        <w:rPr>
          <w:rFonts w:ascii="Times New Roman" w:hAnsi="Times New Roman" w:cs="Times New Roman" w:hint="eastAsia"/>
          <w:sz w:val="24"/>
          <w:szCs w:val="24"/>
        </w:rPr>
        <w:t xml:space="preserve">     </w:t>
      </w:r>
      <w:r w:rsidR="003655F4" w:rsidRPr="00C30828">
        <w:rPr>
          <w:rFonts w:ascii="Times New Roman" w:hAnsi="Times New Roman" w:cs="Times New Roman"/>
          <w:position w:val="-60"/>
          <w:sz w:val="24"/>
          <w:szCs w:val="24"/>
        </w:rPr>
        <w:object w:dxaOrig="6680" w:dyaOrig="1320">
          <v:shape id="_x0000_i1026" type="#_x0000_t75" style="width:333.65pt;height:66.65pt" o:ole="">
            <v:imagedata r:id="rId10" o:title=""/>
          </v:shape>
          <o:OLEObject Type="Embed" ProgID="Equation.DSMT4" ShapeID="_x0000_i1026" DrawAspect="Content" ObjectID="_1615105160" r:id="rId11"/>
        </w:object>
      </w:r>
      <w:r w:rsidR="004970F1" w:rsidRPr="00C30828">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004970F1" w:rsidRPr="00C30828">
        <w:rPr>
          <w:rFonts w:ascii="Times New Roman" w:hAnsi="Times New Roman" w:cs="Times New Roman"/>
          <w:sz w:val="24"/>
          <w:szCs w:val="24"/>
        </w:rPr>
        <w:t>(2)</w:t>
      </w:r>
    </w:p>
    <w:p w:rsidR="003655F4" w:rsidRDefault="003655F4" w:rsidP="003655F4">
      <w:pPr>
        <w:pStyle w:val="a5"/>
        <w:ind w:left="6720" w:hangingChars="2800" w:hanging="6720"/>
        <w:rPr>
          <w:rFonts w:ascii="Times New Roman" w:hAnsi="Times New Roman" w:cs="Times New Roman"/>
          <w:sz w:val="24"/>
          <w:szCs w:val="24"/>
        </w:rPr>
      </w:pPr>
      <w:r>
        <w:rPr>
          <w:rFonts w:ascii="Times New Roman" w:hAnsi="Times New Roman" w:cs="Times New Roman" w:hint="eastAsia"/>
          <w:sz w:val="24"/>
          <w:szCs w:val="24"/>
        </w:rPr>
        <w:t xml:space="preserve">  and </w:t>
      </w:r>
      <w:r w:rsidRPr="00C30828">
        <w:rPr>
          <w:rFonts w:ascii="Times New Roman" w:hAnsi="Times New Roman" w:cs="Times New Roman"/>
          <w:sz w:val="24"/>
          <w:szCs w:val="24"/>
        </w:rPr>
        <w:t>for d</w:t>
      </w:r>
      <w:r w:rsidRPr="003655F4">
        <w:rPr>
          <w:rFonts w:ascii="Times New Roman" w:hAnsi="Times New Roman" w:cs="Times New Roman" w:hint="eastAsia"/>
          <w:sz w:val="24"/>
          <w:szCs w:val="24"/>
        </w:rPr>
        <w:t>≥</w:t>
      </w:r>
      <w:r w:rsidRPr="00C30828">
        <w:rPr>
          <w:rFonts w:ascii="Times New Roman" w:hAnsi="Times New Roman" w:cs="Times New Roman"/>
          <w:sz w:val="24"/>
          <w:szCs w:val="24"/>
        </w:rPr>
        <w:t>20 m</w:t>
      </w:r>
    </w:p>
    <w:p w:rsidR="003655F4" w:rsidRPr="003655F4" w:rsidRDefault="00333A17" w:rsidP="003655F4">
      <w:pPr>
        <w:pStyle w:val="a5"/>
        <w:ind w:left="5880" w:hangingChars="2800" w:hanging="5880"/>
        <w:jc w:val="center"/>
        <w:rPr>
          <w:rFonts w:ascii="Times New Roman" w:hAnsi="Times New Roman" w:cs="Times New Roman"/>
          <w:sz w:val="24"/>
          <w:szCs w:val="24"/>
        </w:rPr>
      </w:pPr>
      <w:r>
        <w:rPr>
          <w:rFonts w:hint="eastAsia"/>
        </w:rPr>
        <w:t xml:space="preserve"> </w:t>
      </w:r>
      <w:r w:rsidR="003655F4" w:rsidRPr="005F0D53">
        <w:rPr>
          <w:position w:val="-60"/>
        </w:rPr>
        <w:object w:dxaOrig="8360" w:dyaOrig="1320">
          <v:shape id="_x0000_i1027" type="#_x0000_t75" style="width:394.4pt;height:62.85pt" o:ole="">
            <v:imagedata r:id="rId12" o:title=""/>
          </v:shape>
          <o:OLEObject Type="Embed" ProgID="Equation.DSMT4" ShapeID="_x0000_i1027" DrawAspect="Content" ObjectID="_1615105161" r:id="rId13"/>
        </w:object>
      </w:r>
      <w:r w:rsidR="003655F4" w:rsidRPr="003655F4">
        <w:rPr>
          <w:rFonts w:ascii="Times New Roman" w:hAnsi="Times New Roman" w:cs="Times New Roman"/>
          <w:sz w:val="24"/>
          <w:szCs w:val="24"/>
        </w:rPr>
        <w:t>(3)</w:t>
      </w:r>
    </w:p>
    <w:p w:rsidR="00AD02FB" w:rsidRPr="003655F4" w:rsidRDefault="003655F4" w:rsidP="003655F4">
      <w:pPr>
        <w:rPr>
          <w:rFonts w:ascii="Times New Roman" w:hAnsi="Times New Roman" w:cs="Times New Roman"/>
          <w:sz w:val="24"/>
          <w:szCs w:val="24"/>
        </w:rPr>
      </w:pPr>
      <w:r w:rsidRPr="00245E32">
        <w:rPr>
          <w:rFonts w:ascii="Times New Roman" w:hAnsi="Times New Roman" w:cs="Times New Roman"/>
          <w:color w:val="010202"/>
          <w:sz w:val="24"/>
          <w:szCs w:val="24"/>
        </w:rPr>
        <w:t>where d= depth in meters, measured at the midpoint of the critical layer; and a</w:t>
      </w:r>
      <w:r w:rsidRPr="00245E32">
        <w:rPr>
          <w:rFonts w:ascii="Times New Roman" w:hAnsi="Times New Roman" w:cs="Times New Roman"/>
          <w:color w:val="010202"/>
          <w:sz w:val="24"/>
          <w:szCs w:val="24"/>
          <w:vertAlign w:val="subscript"/>
        </w:rPr>
        <w:t>max</w:t>
      </w:r>
      <w:r w:rsidRPr="00245E32">
        <w:rPr>
          <w:rFonts w:ascii="Times New Roman" w:hAnsi="Times New Roman" w:cs="Times New Roman"/>
          <w:color w:val="010202"/>
          <w:sz w:val="24"/>
          <w:szCs w:val="24"/>
        </w:rPr>
        <w:t xml:space="preserve"> = </w:t>
      </w:r>
      <w:r>
        <w:rPr>
          <w:rFonts w:ascii="Times New Roman" w:hAnsi="Times New Roman" w:cs="Times New Roman" w:hint="eastAsia"/>
          <w:color w:val="010202"/>
          <w:sz w:val="24"/>
          <w:szCs w:val="24"/>
        </w:rPr>
        <w:t xml:space="preserve">peak ground </w:t>
      </w:r>
      <w:r w:rsidRPr="00245E32">
        <w:rPr>
          <w:rFonts w:ascii="Times New Roman" w:hAnsi="Times New Roman" w:cs="Times New Roman"/>
          <w:color w:val="010202"/>
          <w:sz w:val="24"/>
          <w:szCs w:val="24"/>
        </w:rPr>
        <w:t>acceleration in units of gravity.</w:t>
      </w:r>
    </w:p>
    <w:p w:rsidR="00AD02FB" w:rsidRPr="00C30828" w:rsidRDefault="00AD02FB" w:rsidP="00AD02FB">
      <w:pPr>
        <w:pStyle w:val="a5"/>
        <w:ind w:left="360" w:firstLineChars="0" w:firstLine="0"/>
        <w:rPr>
          <w:rFonts w:ascii="Times New Roman" w:hAnsi="Times New Roman" w:cs="Times New Roman"/>
          <w:sz w:val="24"/>
          <w:szCs w:val="24"/>
        </w:rPr>
      </w:pPr>
      <w:r w:rsidRPr="00C30828">
        <w:rPr>
          <w:rFonts w:ascii="Times New Roman" w:hAnsi="Times New Roman" w:cs="Times New Roman"/>
          <w:sz w:val="24"/>
          <w:szCs w:val="24"/>
        </w:rPr>
        <w:lastRenderedPageBreak/>
        <w:t>The standard deviation for rd for d</w:t>
      </w:r>
      <w:r w:rsidRPr="00C30828">
        <w:rPr>
          <w:rFonts w:ascii="Times New Roman" w:hAnsi="Times New Roman" w:cs="Times New Roman"/>
          <w:sz w:val="24"/>
          <w:szCs w:val="24"/>
        </w:rPr>
        <w:t>＞</w:t>
      </w:r>
      <w:r w:rsidRPr="00C30828">
        <w:rPr>
          <w:rFonts w:ascii="Times New Roman" w:hAnsi="Times New Roman" w:cs="Times New Roman"/>
          <w:sz w:val="24"/>
          <w:szCs w:val="24"/>
        </w:rPr>
        <w:t>12.2 m is</w:t>
      </w:r>
    </w:p>
    <w:p w:rsidR="00AD02FB" w:rsidRPr="00C30828" w:rsidRDefault="00AD02FB" w:rsidP="00AD02FB">
      <w:pPr>
        <w:pStyle w:val="a5"/>
        <w:ind w:left="360" w:firstLineChars="0" w:firstLine="0"/>
        <w:rPr>
          <w:rFonts w:ascii="Times New Roman" w:hAnsi="Times New Roman" w:cs="Times New Roman"/>
          <w:b/>
          <w:sz w:val="24"/>
          <w:szCs w:val="24"/>
        </w:rPr>
      </w:pPr>
      <w:r w:rsidRPr="00C30828">
        <w:rPr>
          <w:rFonts w:ascii="Times New Roman" w:hAnsi="Times New Roman" w:cs="Times New Roman"/>
          <w:b/>
          <w:sz w:val="24"/>
          <w:szCs w:val="24"/>
        </w:rPr>
        <w:t xml:space="preserve">  </w:t>
      </w:r>
      <w:r w:rsidR="003655F4" w:rsidRPr="003655F4">
        <w:rPr>
          <w:rFonts w:ascii="Times New Roman" w:hAnsi="Times New Roman" w:cs="Times New Roman"/>
          <w:position w:val="-14"/>
          <w:sz w:val="24"/>
          <w:szCs w:val="24"/>
        </w:rPr>
        <w:object w:dxaOrig="2380" w:dyaOrig="400">
          <v:shape id="_x0000_i1028" type="#_x0000_t75" style="width:118.75pt;height:19.9pt" o:ole="">
            <v:imagedata r:id="rId14" o:title=""/>
          </v:shape>
          <o:OLEObject Type="Embed" ProgID="Equation.DSMT4" ShapeID="_x0000_i1028" DrawAspect="Content" ObjectID="_1615105162" r:id="rId15"/>
        </w:object>
      </w:r>
    </w:p>
    <w:p w:rsidR="00AD02FB" w:rsidRPr="00C30828" w:rsidRDefault="00AD02FB" w:rsidP="00AD02FB">
      <w:pPr>
        <w:pStyle w:val="a5"/>
        <w:ind w:left="360" w:firstLineChars="0" w:firstLine="0"/>
        <w:rPr>
          <w:rFonts w:ascii="Times New Roman" w:hAnsi="Times New Roman" w:cs="Times New Roman"/>
          <w:sz w:val="24"/>
          <w:szCs w:val="24"/>
        </w:rPr>
      </w:pPr>
      <w:r w:rsidRPr="00C30828">
        <w:rPr>
          <w:rFonts w:ascii="Times New Roman" w:hAnsi="Times New Roman" w:cs="Times New Roman"/>
          <w:sz w:val="24"/>
          <w:szCs w:val="24"/>
        </w:rPr>
        <w:t>And for d</w:t>
      </w:r>
      <w:r w:rsidR="003655F4" w:rsidRPr="003655F4">
        <w:rPr>
          <w:rFonts w:ascii="Times New Roman" w:hAnsi="Times New Roman" w:cs="Times New Roman" w:hint="eastAsia"/>
          <w:sz w:val="24"/>
          <w:szCs w:val="24"/>
        </w:rPr>
        <w:t>≤</w:t>
      </w:r>
      <w:r w:rsidRPr="00C30828">
        <w:rPr>
          <w:rFonts w:ascii="Times New Roman" w:hAnsi="Times New Roman" w:cs="Times New Roman"/>
          <w:sz w:val="24"/>
          <w:szCs w:val="24"/>
        </w:rPr>
        <w:t xml:space="preserve">12.2 m is </w:t>
      </w:r>
    </w:p>
    <w:p w:rsidR="00AD02FB" w:rsidRPr="00C30828" w:rsidRDefault="00E953D7" w:rsidP="00E953D7">
      <w:pPr>
        <w:pStyle w:val="a5"/>
        <w:ind w:left="360" w:firstLineChars="0" w:firstLine="0"/>
        <w:rPr>
          <w:rFonts w:ascii="Times New Roman" w:hAnsi="Times New Roman" w:cs="Times New Roman"/>
          <w:b/>
          <w:sz w:val="24"/>
          <w:szCs w:val="24"/>
        </w:rPr>
      </w:pPr>
      <w:r w:rsidRPr="00C30828">
        <w:rPr>
          <w:rFonts w:ascii="Times New Roman" w:hAnsi="Times New Roman" w:cs="Times New Roman"/>
          <w:sz w:val="24"/>
          <w:szCs w:val="24"/>
        </w:rPr>
        <w:t xml:space="preserve">   </w:t>
      </w:r>
      <w:r w:rsidR="00333A17" w:rsidRPr="00333A17">
        <w:rPr>
          <w:rFonts w:ascii="Times New Roman" w:hAnsi="Times New Roman" w:cs="Times New Roman"/>
          <w:position w:val="-14"/>
          <w:sz w:val="24"/>
          <w:szCs w:val="24"/>
        </w:rPr>
        <w:object w:dxaOrig="2480" w:dyaOrig="400">
          <v:shape id="_x0000_i1029" type="#_x0000_t75" style="width:123.6pt;height:19.9pt" o:ole="">
            <v:imagedata r:id="rId16" o:title=""/>
          </v:shape>
          <o:OLEObject Type="Embed" ProgID="Equation.DSMT4" ShapeID="_x0000_i1029" DrawAspect="Content" ObjectID="_1615105163" r:id="rId17"/>
        </w:object>
      </w:r>
    </w:p>
    <w:p w:rsidR="00E953D7" w:rsidRPr="00C30828" w:rsidRDefault="00AD02FB" w:rsidP="00E953D7">
      <w:pPr>
        <w:rPr>
          <w:rFonts w:ascii="Times New Roman" w:hAnsi="Times New Roman" w:cs="Times New Roman"/>
          <w:sz w:val="24"/>
          <w:szCs w:val="24"/>
        </w:rPr>
      </w:pPr>
      <w:r w:rsidRPr="00C30828">
        <w:rPr>
          <w:rFonts w:ascii="Times New Roman" w:hAnsi="Times New Roman" w:cs="Times New Roman"/>
          <w:bCs/>
          <w:sz w:val="24"/>
          <w:szCs w:val="24"/>
        </w:rPr>
        <w:t xml:space="preserve">4) </w:t>
      </w:r>
      <w:r w:rsidRPr="00C30828">
        <w:rPr>
          <w:rFonts w:ascii="Times New Roman" w:hAnsi="Times New Roman" w:cs="Times New Roman"/>
          <w:sz w:val="24"/>
          <w:szCs w:val="24"/>
        </w:rPr>
        <w:t>CSR is cyclic stress ratio</w:t>
      </w:r>
      <w:r w:rsidRPr="00C30828">
        <w:rPr>
          <w:rFonts w:ascii="Times New Roman" w:hAnsi="Times New Roman" w:cs="Times New Roman"/>
          <w:sz w:val="24"/>
          <w:szCs w:val="24"/>
        </w:rPr>
        <w:t>，</w:t>
      </w:r>
      <w:r w:rsidRPr="00C30828">
        <w:rPr>
          <w:rFonts w:ascii="Times New Roman" w:hAnsi="Times New Roman" w:cs="Times New Roman"/>
          <w:sz w:val="24"/>
          <w:szCs w:val="24"/>
        </w:rPr>
        <w:t>and CSR is a measure of seismic demand on a soil element and has been represented in the simplified method first proposed by Seed and Idriss (1971, 1982) as Eq.(</w:t>
      </w:r>
      <w:r w:rsidR="00E953D7" w:rsidRPr="00C30828">
        <w:rPr>
          <w:rFonts w:ascii="Times New Roman" w:hAnsi="Times New Roman" w:cs="Times New Roman"/>
          <w:sz w:val="24"/>
          <w:szCs w:val="24"/>
        </w:rPr>
        <w:t>3</w:t>
      </w:r>
      <w:r w:rsidRPr="00C30828">
        <w:rPr>
          <w:rFonts w:ascii="Times New Roman" w:hAnsi="Times New Roman" w:cs="Times New Roman"/>
          <w:sz w:val="24"/>
          <w:szCs w:val="24"/>
        </w:rPr>
        <w:t>)</w:t>
      </w:r>
    </w:p>
    <w:p w:rsidR="00AD02FB" w:rsidRPr="00C30828" w:rsidRDefault="00333A17" w:rsidP="00E953D7">
      <w:pPr>
        <w:jc w:val="center"/>
        <w:rPr>
          <w:rFonts w:ascii="Times New Roman" w:hAnsi="Times New Roman" w:cs="Times New Roman"/>
          <w:sz w:val="24"/>
          <w:szCs w:val="24"/>
        </w:rPr>
      </w:pPr>
      <w:r>
        <w:rPr>
          <w:rFonts w:ascii="Times New Roman" w:hAnsi="Times New Roman" w:cs="Times New Roman" w:hint="eastAsia"/>
          <w:sz w:val="24"/>
          <w:szCs w:val="24"/>
        </w:rPr>
        <w:t xml:space="preserve">               </w:t>
      </w:r>
      <w:r w:rsidRPr="00333A17">
        <w:rPr>
          <w:rFonts w:ascii="Times New Roman" w:hAnsi="Times New Roman" w:cs="Times New Roman"/>
          <w:position w:val="-66"/>
          <w:sz w:val="24"/>
          <w:szCs w:val="24"/>
        </w:rPr>
        <w:object w:dxaOrig="4560" w:dyaOrig="1440">
          <v:shape id="_x0000_i1030" type="#_x0000_t75" style="width:228.35pt;height:1in" o:ole="">
            <v:imagedata r:id="rId18" o:title=""/>
          </v:shape>
          <o:OLEObject Type="Embed" ProgID="Equation.DSMT4" ShapeID="_x0000_i1030" DrawAspect="Content" ObjectID="_1615105164" r:id="rId19"/>
        </w:object>
      </w:r>
      <w:r w:rsidR="00E953D7" w:rsidRPr="00C30828">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00E953D7" w:rsidRPr="00C30828">
        <w:rPr>
          <w:rFonts w:ascii="Times New Roman" w:hAnsi="Times New Roman" w:cs="Times New Roman"/>
          <w:sz w:val="24"/>
          <w:szCs w:val="24"/>
        </w:rPr>
        <w:t>（</w:t>
      </w:r>
      <w:r>
        <w:rPr>
          <w:rFonts w:ascii="Times New Roman" w:hAnsi="Times New Roman" w:cs="Times New Roman" w:hint="eastAsia"/>
          <w:sz w:val="24"/>
          <w:szCs w:val="24"/>
        </w:rPr>
        <w:t>4</w:t>
      </w:r>
      <w:r w:rsidR="00E953D7" w:rsidRPr="00C30828">
        <w:rPr>
          <w:rFonts w:ascii="Times New Roman" w:hAnsi="Times New Roman" w:cs="Times New Roman"/>
          <w:sz w:val="24"/>
          <w:szCs w:val="24"/>
        </w:rPr>
        <w:t>）</w:t>
      </w:r>
    </w:p>
    <w:p w:rsidR="00AD02FB" w:rsidRPr="00333A17" w:rsidRDefault="00333A17" w:rsidP="00333A17">
      <w:pPr>
        <w:rPr>
          <w:rFonts w:ascii="Times New Roman" w:hAnsi="Times New Roman" w:cs="Times New Roman"/>
          <w:sz w:val="24"/>
          <w:szCs w:val="24"/>
        </w:rPr>
      </w:pPr>
      <w:r>
        <w:rPr>
          <w:rFonts w:ascii="Times New Roman" w:hAnsi="Times New Roman" w:cs="Times New Roman" w:hint="eastAsia"/>
          <w:iCs/>
          <w:sz w:val="24"/>
          <w:szCs w:val="24"/>
        </w:rPr>
        <w:t xml:space="preserve">where </w:t>
      </w:r>
      <w:r w:rsidRPr="0055719B">
        <w:rPr>
          <w:rFonts w:ascii="Times New Roman" w:hAnsi="Times New Roman" w:cs="Times New Roman"/>
          <w:i/>
          <w:iCs/>
          <w:sz w:val="24"/>
          <w:szCs w:val="24"/>
        </w:rPr>
        <w:t>a</w:t>
      </w:r>
      <w:r w:rsidRPr="0055719B">
        <w:rPr>
          <w:rFonts w:ascii="Times New Roman" w:hAnsi="Times New Roman" w:cs="Times New Roman"/>
          <w:sz w:val="24"/>
          <w:szCs w:val="24"/>
          <w:vertAlign w:val="subscript"/>
        </w:rPr>
        <w:t>max</w:t>
      </w:r>
      <w:r>
        <w:rPr>
          <w:rFonts w:ascii="Times New Roman" w:hAnsi="Times New Roman" w:cs="Times New Roman" w:hint="eastAsia"/>
          <w:sz w:val="24"/>
          <w:szCs w:val="24"/>
        </w:rPr>
        <w:t>=</w:t>
      </w:r>
      <w:r w:rsidRPr="0055719B">
        <w:rPr>
          <w:rFonts w:ascii="Times New Roman" w:hAnsi="Times New Roman" w:cs="Times New Roman"/>
          <w:sz w:val="24"/>
          <w:szCs w:val="24"/>
        </w:rPr>
        <w:t>peak acceleration of ground in units of gravity</w:t>
      </w:r>
      <w:r>
        <w:rPr>
          <w:rFonts w:ascii="Times New Roman" w:hAnsi="Times New Roman" w:cs="Times New Roman" w:hint="eastAsia"/>
          <w:sz w:val="24"/>
          <w:szCs w:val="24"/>
        </w:rPr>
        <w:t xml:space="preserve">; </w:t>
      </w:r>
      <w:r w:rsidRPr="007B0804">
        <w:rPr>
          <w:rFonts w:ascii="Times New Roman" w:hAnsi="Times New Roman" w:cs="Times New Roman"/>
          <w:i/>
          <w:iCs/>
          <w:sz w:val="24"/>
          <w:szCs w:val="24"/>
        </w:rPr>
        <w:t>σ</w:t>
      </w:r>
      <w:r w:rsidRPr="00333A17">
        <w:rPr>
          <w:rFonts w:ascii="Times New Roman" w:hAnsi="Times New Roman" w:cs="Times New Roman"/>
          <w:iCs/>
          <w:sz w:val="24"/>
          <w:szCs w:val="24"/>
          <w:vertAlign w:val="subscript"/>
        </w:rPr>
        <w:t>vo</w:t>
      </w:r>
      <w:r>
        <w:rPr>
          <w:rFonts w:ascii="Times New Roman" w:hAnsi="Times New Roman" w:cs="Times New Roman" w:hint="eastAsia"/>
          <w:sz w:val="24"/>
          <w:szCs w:val="24"/>
        </w:rPr>
        <w:t xml:space="preserve"> is</w:t>
      </w:r>
      <w:r w:rsidRPr="007B0804">
        <w:rPr>
          <w:rFonts w:ascii="Times New Roman" w:hAnsi="Times New Roman" w:cs="Times New Roman"/>
          <w:sz w:val="24"/>
          <w:szCs w:val="24"/>
        </w:rPr>
        <w:t xml:space="preserve"> total vertical overburden stress</w:t>
      </w:r>
      <w:r>
        <w:rPr>
          <w:rFonts w:ascii="Times New Roman" w:hAnsi="Times New Roman" w:cs="Times New Roman" w:hint="eastAsia"/>
          <w:sz w:val="24"/>
          <w:szCs w:val="24"/>
        </w:rPr>
        <w:t xml:space="preserve">; </w:t>
      </w:r>
      <w:r w:rsidRPr="0055719B">
        <w:rPr>
          <w:rFonts w:ascii="Times New Roman" w:hAnsi="Times New Roman" w:cs="Times New Roman"/>
          <w:i/>
          <w:iCs/>
          <w:sz w:val="24"/>
          <w:szCs w:val="24"/>
        </w:rPr>
        <w:t>σ</w:t>
      </w:r>
      <w:r w:rsidRPr="0055719B">
        <w:rPr>
          <w:rFonts w:ascii="Times New Roman" w:hAnsi="Times New Roman" w:cs="Times New Roman"/>
          <w:sz w:val="24"/>
          <w:szCs w:val="24"/>
          <w:vertAlign w:val="subscript"/>
        </w:rPr>
        <w:t xml:space="preserve"> </w:t>
      </w:r>
      <w:r w:rsidRPr="00333A17">
        <w:rPr>
          <w:rFonts w:ascii="Times New Roman" w:hAnsi="Times New Roman" w:cs="Times New Roman"/>
          <w:iCs/>
          <w:sz w:val="24"/>
          <w:szCs w:val="24"/>
          <w:vertAlign w:val="subscript"/>
        </w:rPr>
        <w:t>vo</w:t>
      </w:r>
      <w:r w:rsidRPr="0055719B">
        <w:rPr>
          <w:rFonts w:ascii="Times New Roman" w:hAnsi="Times New Roman" w:cs="Times New Roman"/>
          <w:sz w:val="24"/>
          <w:szCs w:val="24"/>
        </w:rPr>
        <w:t xml:space="preserve">' </w:t>
      </w:r>
      <w:r>
        <w:rPr>
          <w:rFonts w:ascii="Times New Roman" w:hAnsi="Times New Roman" w:cs="Times New Roman" w:hint="eastAsia"/>
          <w:sz w:val="24"/>
          <w:szCs w:val="24"/>
        </w:rPr>
        <w:t xml:space="preserve">is </w:t>
      </w:r>
      <w:r w:rsidRPr="0055719B">
        <w:rPr>
          <w:rFonts w:ascii="Times New Roman" w:hAnsi="Times New Roman" w:cs="Times New Roman"/>
          <w:sz w:val="24"/>
          <w:szCs w:val="24"/>
        </w:rPr>
        <w:t>effective vertical overburden stress</w:t>
      </w:r>
      <w:r>
        <w:rPr>
          <w:rFonts w:ascii="Times New Roman" w:hAnsi="Times New Roman" w:cs="Times New Roman" w:hint="eastAsia"/>
          <w:sz w:val="24"/>
          <w:szCs w:val="24"/>
        </w:rPr>
        <w:t xml:space="preserve">; </w:t>
      </w:r>
      <w:r w:rsidRPr="0055719B">
        <w:rPr>
          <w:rFonts w:ascii="Times New Roman" w:hAnsi="Times New Roman" w:cs="Times New Roman"/>
          <w:i/>
          <w:iCs/>
          <w:sz w:val="24"/>
          <w:szCs w:val="24"/>
        </w:rPr>
        <w:t>r</w:t>
      </w:r>
      <w:r w:rsidRPr="0055719B">
        <w:rPr>
          <w:rFonts w:ascii="Times New Roman" w:hAnsi="Times New Roman" w:cs="Times New Roman"/>
          <w:sz w:val="24"/>
          <w:szCs w:val="24"/>
          <w:vertAlign w:val="subscript"/>
        </w:rPr>
        <w:t>d</w:t>
      </w:r>
      <w:r>
        <w:rPr>
          <w:rFonts w:ascii="Times New Roman" w:hAnsi="Times New Roman" w:cs="Times New Roman" w:hint="eastAsia"/>
          <w:sz w:val="24"/>
          <w:szCs w:val="24"/>
        </w:rPr>
        <w:t xml:space="preserve"> is </w:t>
      </w:r>
      <w:r w:rsidRPr="0055719B">
        <w:rPr>
          <w:rFonts w:ascii="Times New Roman" w:hAnsi="Times New Roman" w:cs="Times New Roman"/>
          <w:sz w:val="24"/>
          <w:szCs w:val="24"/>
        </w:rPr>
        <w:t xml:space="preserve">the nonlinear </w:t>
      </w:r>
      <w:r>
        <w:rPr>
          <w:rFonts w:ascii="Times New Roman" w:hAnsi="Times New Roman" w:cs="Times New Roman"/>
          <w:sz w:val="24"/>
          <w:szCs w:val="24"/>
        </w:rPr>
        <w:t>shear mass participation factor</w:t>
      </w:r>
      <w:r>
        <w:rPr>
          <w:rFonts w:ascii="Times New Roman" w:hAnsi="Times New Roman" w:cs="Times New Roman" w:hint="eastAsia"/>
          <w:sz w:val="24"/>
          <w:szCs w:val="24"/>
        </w:rPr>
        <w:t xml:space="preserve">; </w:t>
      </w:r>
      <w:r w:rsidRPr="006C568B">
        <w:rPr>
          <w:rFonts w:ascii="Times New Roman" w:hAnsi="Times New Roman" w:cs="Times New Roman"/>
          <w:i/>
          <w:color w:val="000000"/>
          <w:sz w:val="24"/>
          <w:szCs w:val="24"/>
        </w:rPr>
        <w:t>K</w:t>
      </w:r>
      <w:r w:rsidRPr="006C568B">
        <w:rPr>
          <w:rFonts w:ascii="Times New Roman" w:hAnsi="Times New Roman" w:cs="Times New Roman"/>
          <w:color w:val="000000"/>
          <w:sz w:val="24"/>
          <w:szCs w:val="24"/>
          <w:vertAlign w:val="subscript"/>
        </w:rPr>
        <w:sym w:font="Symbol" w:char="F073"/>
      </w:r>
      <w:r>
        <w:rPr>
          <w:rFonts w:ascii="Times New Roman" w:hAnsi="Times New Roman" w:cs="Times New Roman" w:hint="eastAsia"/>
          <w:sz w:val="24"/>
          <w:szCs w:val="24"/>
        </w:rPr>
        <w:t xml:space="preserve">= </w:t>
      </w:r>
      <w:r w:rsidRPr="0055719B">
        <w:rPr>
          <w:rFonts w:ascii="Times New Roman" w:hAnsi="Times New Roman" w:cs="Times New Roman"/>
          <w:color w:val="000000"/>
          <w:sz w:val="24"/>
          <w:szCs w:val="24"/>
        </w:rPr>
        <w:t>correction for overburden stress</w:t>
      </w:r>
      <w:r>
        <w:rPr>
          <w:rFonts w:ascii="Times New Roman" w:hAnsi="Times New Roman" w:cs="Times New Roman" w:hint="eastAsia"/>
          <w:color w:val="000000"/>
          <w:sz w:val="24"/>
          <w:szCs w:val="24"/>
        </w:rPr>
        <w:t>.</w:t>
      </w:r>
    </w:p>
    <w:p w:rsidR="004970F1" w:rsidRPr="00C30828" w:rsidRDefault="004970F1" w:rsidP="004970F1">
      <w:pPr>
        <w:rPr>
          <w:rFonts w:ascii="Times New Roman" w:hAnsi="Times New Roman" w:cs="Times New Roman"/>
          <w:sz w:val="24"/>
          <w:szCs w:val="24"/>
        </w:rPr>
      </w:pPr>
      <w:r w:rsidRPr="00C30828">
        <w:rPr>
          <w:rFonts w:ascii="Times New Roman" w:hAnsi="Times New Roman" w:cs="Times New Roman"/>
          <w:sz w:val="24"/>
          <w:szCs w:val="24"/>
        </w:rPr>
        <w:t xml:space="preserve">5) </w:t>
      </w:r>
      <w:r w:rsidRPr="00C30828">
        <w:rPr>
          <w:rFonts w:ascii="Times New Roman" w:hAnsi="Times New Roman" w:cs="Times New Roman"/>
          <w:color w:val="000000"/>
          <w:sz w:val="24"/>
          <w:szCs w:val="24"/>
        </w:rPr>
        <w:t>Idriss and Boulanger (2008) recommended that the resulting K</w:t>
      </w:r>
      <w:r w:rsidRPr="00C30828">
        <w:rPr>
          <w:rFonts w:ascii="Times New Roman" w:hAnsi="Times New Roman" w:cs="Times New Roman"/>
          <w:color w:val="000000"/>
          <w:sz w:val="24"/>
          <w:szCs w:val="24"/>
        </w:rPr>
        <w:sym w:font="Symbol" w:char="F073"/>
      </w:r>
      <w:r w:rsidRPr="00C30828">
        <w:rPr>
          <w:rFonts w:ascii="Times New Roman" w:hAnsi="Times New Roman" w:cs="Times New Roman"/>
          <w:color w:val="000000"/>
          <w:sz w:val="24"/>
          <w:szCs w:val="24"/>
        </w:rPr>
        <w:t xml:space="preserve"> relationship as follows:</w:t>
      </w:r>
    </w:p>
    <w:p w:rsidR="004970F1" w:rsidRPr="00C30828" w:rsidRDefault="00C8705D" w:rsidP="004970F1">
      <w:pPr>
        <w:jc w:val="center"/>
        <w:rPr>
          <w:rFonts w:ascii="Times New Roman" w:hAnsi="Times New Roman" w:cs="Times New Roman"/>
          <w:sz w:val="24"/>
          <w:szCs w:val="24"/>
        </w:rPr>
      </w:pPr>
      <w:r>
        <w:rPr>
          <w:rFonts w:ascii="Times New Roman" w:hAnsi="Times New Roman" w:cs="Times New Roman" w:hint="eastAsia"/>
          <w:sz w:val="24"/>
          <w:szCs w:val="24"/>
        </w:rPr>
        <w:t xml:space="preserve">                     </w:t>
      </w:r>
      <w:r w:rsidR="00333A17" w:rsidRPr="00333A17">
        <w:rPr>
          <w:rFonts w:ascii="Times New Roman" w:hAnsi="Times New Roman" w:cs="Times New Roman"/>
          <w:position w:val="-72"/>
          <w:sz w:val="24"/>
          <w:szCs w:val="24"/>
        </w:rPr>
        <w:object w:dxaOrig="2960" w:dyaOrig="1560">
          <v:shape id="_x0000_i1031" type="#_x0000_t75" style="width:147.75pt;height:77.35pt" o:ole="">
            <v:imagedata r:id="rId20" o:title=""/>
          </v:shape>
          <o:OLEObject Type="Embed" ProgID="Equation.DSMT4" ShapeID="_x0000_i1031" DrawAspect="Content" ObjectID="_1615105165" r:id="rId21"/>
        </w:object>
      </w:r>
      <w:r>
        <w:rPr>
          <w:rFonts w:ascii="Times New Roman" w:hAnsi="Times New Roman" w:cs="Times New Roman" w:hint="eastAsia"/>
          <w:sz w:val="24"/>
          <w:szCs w:val="24"/>
        </w:rPr>
        <w:t xml:space="preserve">                     (5)</w:t>
      </w:r>
    </w:p>
    <w:p w:rsidR="004970F1" w:rsidRPr="00C30828" w:rsidRDefault="004970F1" w:rsidP="004970F1">
      <w:pPr>
        <w:rPr>
          <w:rFonts w:ascii="Times New Roman" w:hAnsi="Times New Roman" w:cs="Times New Roman"/>
          <w:sz w:val="24"/>
          <w:szCs w:val="24"/>
        </w:rPr>
      </w:pPr>
      <w:r w:rsidRPr="00C30828">
        <w:rPr>
          <w:rFonts w:ascii="Times New Roman" w:hAnsi="Times New Roman" w:cs="Times New Roman"/>
          <w:sz w:val="24"/>
          <w:szCs w:val="24"/>
        </w:rPr>
        <w:t xml:space="preserve">                           </w:t>
      </w:r>
      <w:r w:rsidR="00333A17">
        <w:rPr>
          <w:rFonts w:ascii="Times New Roman" w:hAnsi="Times New Roman" w:cs="Times New Roman" w:hint="eastAsia"/>
          <w:sz w:val="24"/>
          <w:szCs w:val="24"/>
        </w:rPr>
        <w:t xml:space="preserve">    </w:t>
      </w:r>
      <w:r w:rsidRPr="00C30828">
        <w:rPr>
          <w:rFonts w:ascii="Times New Roman" w:hAnsi="Times New Roman" w:cs="Times New Roman"/>
          <w:sz w:val="24"/>
          <w:szCs w:val="24"/>
        </w:rPr>
        <w:t xml:space="preserve">  </w:t>
      </w:r>
    </w:p>
    <w:p w:rsidR="00225AB5" w:rsidRPr="00C30828" w:rsidRDefault="00225AB5" w:rsidP="00225AB5">
      <w:pPr>
        <w:jc w:val="left"/>
        <w:rPr>
          <w:rFonts w:ascii="Times New Roman" w:hAnsi="Times New Roman" w:cs="Times New Roman"/>
          <w:color w:val="231F20"/>
          <w:sz w:val="24"/>
          <w:szCs w:val="24"/>
        </w:rPr>
      </w:pPr>
      <w:r w:rsidRPr="00C30828">
        <w:rPr>
          <w:rFonts w:ascii="Times New Roman" w:hAnsi="Times New Roman" w:cs="Times New Roman"/>
          <w:sz w:val="24"/>
          <w:szCs w:val="24"/>
        </w:rPr>
        <w:t xml:space="preserve">where </w:t>
      </w:r>
      <w:r w:rsidRPr="00C30828">
        <w:rPr>
          <w:rFonts w:ascii="Times New Roman" w:hAnsi="Times New Roman" w:cs="Times New Roman"/>
          <w:i/>
          <w:sz w:val="24"/>
          <w:szCs w:val="24"/>
        </w:rPr>
        <w:t>P</w:t>
      </w:r>
      <w:r w:rsidRPr="00C30828">
        <w:rPr>
          <w:rFonts w:ascii="Times New Roman" w:hAnsi="Times New Roman" w:cs="Times New Roman"/>
          <w:sz w:val="24"/>
          <w:szCs w:val="24"/>
          <w:vertAlign w:val="subscript"/>
        </w:rPr>
        <w:t>a</w:t>
      </w:r>
      <w:r w:rsidRPr="00C30828">
        <w:rPr>
          <w:rFonts w:ascii="Times New Roman" w:hAnsi="Times New Roman" w:cs="Times New Roman"/>
          <w:sz w:val="24"/>
          <w:szCs w:val="24"/>
        </w:rPr>
        <w:t>= normalized</w:t>
      </w:r>
      <w:r w:rsidRPr="00C30828">
        <w:rPr>
          <w:rFonts w:ascii="Times New Roman" w:hAnsi="Times New Roman" w:cs="Times New Roman"/>
          <w:color w:val="231F20"/>
          <w:sz w:val="24"/>
          <w:szCs w:val="24"/>
        </w:rPr>
        <w:t xml:space="preserve"> reference stress</w:t>
      </w:r>
      <w:r w:rsidR="00333A17">
        <w:rPr>
          <w:rFonts w:ascii="Times New Roman" w:hAnsi="Times New Roman" w:cs="Times New Roman" w:hint="eastAsia"/>
          <w:color w:val="231F20"/>
          <w:sz w:val="24"/>
          <w:szCs w:val="24"/>
        </w:rPr>
        <w:t xml:space="preserve"> (1 atm=101.352kPa)</w:t>
      </w:r>
      <w:r w:rsidRPr="00C30828">
        <w:rPr>
          <w:rFonts w:ascii="Times New Roman" w:hAnsi="Times New Roman" w:cs="Times New Roman"/>
          <w:color w:val="231F20"/>
          <w:sz w:val="24"/>
          <w:szCs w:val="24"/>
        </w:rPr>
        <w:t>.</w:t>
      </w:r>
    </w:p>
    <w:p w:rsidR="00AD02FB" w:rsidRPr="00C30828" w:rsidRDefault="004970F1" w:rsidP="00AD02FB">
      <w:pPr>
        <w:rPr>
          <w:rFonts w:ascii="Times New Roman" w:hAnsi="Times New Roman" w:cs="Times New Roman"/>
          <w:sz w:val="24"/>
          <w:szCs w:val="24"/>
        </w:rPr>
      </w:pPr>
      <w:r w:rsidRPr="00C30828">
        <w:rPr>
          <w:rFonts w:ascii="Times New Roman" w:hAnsi="Times New Roman" w:cs="Times New Roman"/>
          <w:bCs/>
          <w:sz w:val="24"/>
          <w:szCs w:val="24"/>
        </w:rPr>
        <w:t>6</w:t>
      </w:r>
      <w:r w:rsidR="00AD02FB" w:rsidRPr="00C30828">
        <w:rPr>
          <w:rFonts w:ascii="Times New Roman" w:hAnsi="Times New Roman" w:cs="Times New Roman"/>
          <w:bCs/>
          <w:sz w:val="24"/>
          <w:szCs w:val="24"/>
        </w:rPr>
        <w:t xml:space="preserve">) </w:t>
      </w:r>
      <w:r w:rsidR="00AD02FB" w:rsidRPr="00C30828">
        <w:rPr>
          <w:rFonts w:ascii="Times New Roman" w:hAnsi="Times New Roman" w:cs="Times New Roman"/>
          <w:sz w:val="24"/>
          <w:szCs w:val="24"/>
        </w:rPr>
        <w:t>The method for determining critical layers</w:t>
      </w:r>
    </w:p>
    <w:p w:rsidR="00AD02FB" w:rsidRPr="00C30828" w:rsidRDefault="00AD02FB" w:rsidP="00AD02FB">
      <w:pPr>
        <w:rPr>
          <w:rFonts w:ascii="Times New Roman" w:hAnsi="Times New Roman" w:cs="Times New Roman"/>
          <w:sz w:val="24"/>
          <w:szCs w:val="24"/>
        </w:rPr>
      </w:pPr>
      <w:r w:rsidRPr="00C30828">
        <w:rPr>
          <w:rFonts w:ascii="Times New Roman" w:hAnsi="Times New Roman" w:cs="Times New Roman"/>
          <w:sz w:val="24"/>
          <w:szCs w:val="24"/>
        </w:rPr>
        <w:t xml:space="preserve">    Selection of the critical layer is an important step in estimating the seismic strength of a particular soil deposit. The criteria for selection is finding the strata of soil that is the weakest-link-in-the-chain from a liquefaction perspective. Finding the weakest link requires observing the tip resistance and friction ratio in conjunction, with the addition of a SPT log, for soil classification, if one is available. For most depositional environments this can be a simple matter of looking for the smallest continuous stretch of tip resistance with low friction ratio that agrees with the SPT log in terms of a liquefiable material. For most depositional environments this can be a simple matter of looking for the smallest continuous stretch of tip resistance with low friction ratio that agrees with the boring log in terms of the material texture </w:t>
      </w:r>
      <w:r w:rsidRPr="00C30828">
        <w:rPr>
          <w:rFonts w:ascii="Times New Roman" w:hAnsi="Times New Roman" w:cs="Times New Roman"/>
          <w:sz w:val="24"/>
          <w:szCs w:val="24"/>
        </w:rPr>
        <w:t>（</w:t>
      </w:r>
      <w:r w:rsidRPr="00C30828">
        <w:rPr>
          <w:rFonts w:ascii="Times New Roman" w:hAnsi="Times New Roman" w:cs="Times New Roman"/>
          <w:sz w:val="24"/>
          <w:szCs w:val="24"/>
        </w:rPr>
        <w:t xml:space="preserve">i.e., cohesive versus cohesionless soils). </w:t>
      </w:r>
    </w:p>
    <w:p w:rsidR="00AD02FB" w:rsidRPr="00C30828" w:rsidRDefault="00AD02FB" w:rsidP="007E5636">
      <w:pPr>
        <w:ind w:firstLine="570"/>
        <w:rPr>
          <w:rFonts w:ascii="Times New Roman" w:hAnsi="Times New Roman" w:cs="Times New Roman"/>
          <w:sz w:val="24"/>
          <w:szCs w:val="24"/>
        </w:rPr>
      </w:pPr>
      <w:r w:rsidRPr="00C30828">
        <w:rPr>
          <w:rFonts w:ascii="Times New Roman" w:hAnsi="Times New Roman" w:cs="Times New Roman"/>
          <w:sz w:val="24"/>
          <w:szCs w:val="24"/>
        </w:rPr>
        <w:t xml:space="preserve">This can be a difficult task for fluvial deposits, which tend to be thin, interbedded, and discontinuous both horizontally and vertically. A second method for identifying a critical layer is to calculate the profile of cyclic resistance ratio CRR based on existing correlations and take the critical layer as the domain with the smallest CRR. This method is used for the case histories where multiple candidates for the critical layer exist and it is unclear which of these layers liquefied or did not </w:t>
      </w:r>
      <w:r w:rsidRPr="00C30828">
        <w:rPr>
          <w:rFonts w:ascii="Times New Roman" w:hAnsi="Times New Roman" w:cs="Times New Roman"/>
          <w:sz w:val="24"/>
          <w:szCs w:val="24"/>
        </w:rPr>
        <w:lastRenderedPageBreak/>
        <w:t>liquefy.</w:t>
      </w:r>
    </w:p>
    <w:p w:rsidR="00C30828" w:rsidRPr="00C30828" w:rsidRDefault="003B6FA0" w:rsidP="00C30828">
      <w:pPr>
        <w:rPr>
          <w:rFonts w:ascii="Times New Roman" w:hAnsi="Times New Roman" w:cs="Times New Roman"/>
          <w:b/>
          <w:bCs/>
          <w:sz w:val="24"/>
          <w:szCs w:val="24"/>
        </w:rPr>
      </w:pPr>
      <w:r w:rsidRPr="00C30828">
        <w:rPr>
          <w:rFonts w:ascii="Times New Roman" w:hAnsi="Times New Roman" w:cs="Times New Roman"/>
          <w:b/>
          <w:bCs/>
          <w:sz w:val="24"/>
          <w:szCs w:val="24"/>
        </w:rPr>
        <w:t>7</w:t>
      </w:r>
      <w:r w:rsidR="007E5636" w:rsidRPr="00C30828">
        <w:rPr>
          <w:rFonts w:ascii="Times New Roman" w:hAnsi="Times New Roman" w:cs="Times New Roman"/>
          <w:b/>
          <w:bCs/>
          <w:sz w:val="24"/>
          <w:szCs w:val="24"/>
        </w:rPr>
        <w:t>）</w:t>
      </w:r>
      <w:r w:rsidR="007E5636" w:rsidRPr="00C30828">
        <w:rPr>
          <w:rFonts w:ascii="Times New Roman" w:hAnsi="Times New Roman" w:cs="Times New Roman"/>
          <w:sz w:val="24"/>
          <w:szCs w:val="24"/>
        </w:rPr>
        <w:t xml:space="preserve">The resulting </w:t>
      </w:r>
      <w:r w:rsidR="007E5636" w:rsidRPr="00C30828">
        <w:rPr>
          <w:rFonts w:ascii="Times New Roman" w:hAnsi="Times New Roman" w:cs="Times New Roman"/>
          <w:i/>
          <w:iCs/>
          <w:sz w:val="24"/>
          <w:szCs w:val="24"/>
        </w:rPr>
        <w:t>N</w:t>
      </w:r>
      <w:r w:rsidR="007E5636" w:rsidRPr="00C30828">
        <w:rPr>
          <w:rFonts w:ascii="Times New Roman" w:hAnsi="Times New Roman" w:cs="Times New Roman"/>
          <w:sz w:val="24"/>
          <w:szCs w:val="24"/>
          <w:vertAlign w:val="subscript"/>
        </w:rPr>
        <w:t>1</w:t>
      </w:r>
      <w:r w:rsidR="007E5636" w:rsidRPr="00C30828">
        <w:rPr>
          <w:rFonts w:ascii="Times New Roman" w:hAnsi="Times New Roman" w:cs="Times New Roman"/>
          <w:sz w:val="24"/>
          <w:szCs w:val="24"/>
        </w:rPr>
        <w:t xml:space="preserve"> values were then further corrected for energy, equipment, and procedural effects to fully standardized </w:t>
      </w:r>
      <w:r w:rsidR="007E5636" w:rsidRPr="00C30828">
        <w:rPr>
          <w:rFonts w:ascii="Times New Roman" w:hAnsi="Times New Roman" w:cs="Times New Roman"/>
          <w:i/>
          <w:iCs/>
          <w:sz w:val="24"/>
          <w:szCs w:val="24"/>
        </w:rPr>
        <w:t>N</w:t>
      </w:r>
      <w:r w:rsidR="007E5636" w:rsidRPr="00C30828">
        <w:rPr>
          <w:rFonts w:ascii="Times New Roman" w:hAnsi="Times New Roman" w:cs="Times New Roman"/>
          <w:sz w:val="24"/>
          <w:szCs w:val="24"/>
          <w:vertAlign w:val="subscript"/>
        </w:rPr>
        <w:t>1,60</w:t>
      </w:r>
      <w:r w:rsidR="00C8705D">
        <w:rPr>
          <w:rFonts w:ascii="Times New Roman" w:hAnsi="Times New Roman" w:cs="Times New Roman"/>
          <w:sz w:val="24"/>
          <w:szCs w:val="24"/>
        </w:rPr>
        <w:t xml:space="preserve"> values as</w:t>
      </w:r>
      <w:r w:rsidR="00C8705D">
        <w:rPr>
          <w:rFonts w:ascii="Times New Roman" w:hAnsi="Times New Roman" w:cs="Times New Roman" w:hint="eastAsia"/>
          <w:sz w:val="24"/>
          <w:szCs w:val="24"/>
        </w:rPr>
        <w:t xml:space="preserve"> </w:t>
      </w:r>
      <w:r w:rsidR="007E5636" w:rsidRPr="00C30828">
        <w:rPr>
          <w:rFonts w:ascii="Times New Roman" w:hAnsi="Times New Roman" w:cs="Times New Roman"/>
          <w:sz w:val="24"/>
          <w:szCs w:val="24"/>
        </w:rPr>
        <w:t>Eq.</w:t>
      </w:r>
      <w:r w:rsidR="007E5636" w:rsidRPr="00C30828">
        <w:rPr>
          <w:rFonts w:ascii="Times New Roman" w:hAnsi="Times New Roman" w:cs="Times New Roman"/>
          <w:sz w:val="24"/>
          <w:szCs w:val="24"/>
        </w:rPr>
        <w:t>（</w:t>
      </w:r>
      <w:r w:rsidR="00333A17">
        <w:rPr>
          <w:rFonts w:ascii="Times New Roman" w:hAnsi="Times New Roman" w:cs="Times New Roman" w:hint="eastAsia"/>
          <w:sz w:val="24"/>
          <w:szCs w:val="24"/>
        </w:rPr>
        <w:t>6</w:t>
      </w:r>
      <w:r w:rsidR="007E5636" w:rsidRPr="00C30828">
        <w:rPr>
          <w:rFonts w:ascii="Times New Roman" w:hAnsi="Times New Roman" w:cs="Times New Roman"/>
          <w:sz w:val="24"/>
          <w:szCs w:val="24"/>
        </w:rPr>
        <w:t>）</w:t>
      </w:r>
    </w:p>
    <w:p w:rsidR="007E5636" w:rsidRPr="00C30828" w:rsidRDefault="00C8705D" w:rsidP="00C30828">
      <w:pPr>
        <w:jc w:val="center"/>
        <w:rPr>
          <w:rFonts w:ascii="Times New Roman" w:hAnsi="Times New Roman" w:cs="Times New Roman"/>
          <w:sz w:val="24"/>
          <w:szCs w:val="24"/>
        </w:rPr>
      </w:pPr>
      <w:r>
        <w:rPr>
          <w:rFonts w:ascii="Times New Roman" w:hAnsi="Times New Roman" w:cs="Times New Roman" w:hint="eastAsia"/>
          <w:sz w:val="24"/>
          <w:szCs w:val="24"/>
        </w:rPr>
        <w:t xml:space="preserve">                          </w:t>
      </w:r>
      <w:r w:rsidR="00C30828" w:rsidRPr="00C30828">
        <w:rPr>
          <w:rFonts w:ascii="Times New Roman" w:hAnsi="Times New Roman" w:cs="Times New Roman"/>
          <w:position w:val="-14"/>
          <w:sz w:val="24"/>
          <w:szCs w:val="24"/>
        </w:rPr>
        <w:object w:dxaOrig="2020" w:dyaOrig="380">
          <v:shape id="_x0000_i1032" type="#_x0000_t75" style="width:101pt;height:18.8pt" o:ole="">
            <v:imagedata r:id="rId22" o:title=""/>
          </v:shape>
          <o:OLEObject Type="Embed" ProgID="Equation.DSMT4" ShapeID="_x0000_i1032" DrawAspect="Content" ObjectID="_1615105166" r:id="rId23"/>
        </w:object>
      </w:r>
      <w:r w:rsidR="00C30828" w:rsidRPr="00C30828">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00C30828" w:rsidRPr="00C30828">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00C30828" w:rsidRPr="00C30828">
        <w:rPr>
          <w:rFonts w:ascii="Times New Roman" w:hAnsi="Times New Roman" w:cs="Times New Roman"/>
          <w:sz w:val="24"/>
          <w:szCs w:val="24"/>
        </w:rPr>
        <w:t>（</w:t>
      </w:r>
      <w:r w:rsidR="00333A17">
        <w:rPr>
          <w:rFonts w:ascii="Times New Roman" w:hAnsi="Times New Roman" w:cs="Times New Roman" w:hint="eastAsia"/>
          <w:sz w:val="24"/>
          <w:szCs w:val="24"/>
        </w:rPr>
        <w:t>6</w:t>
      </w:r>
      <w:r w:rsidR="00C30828" w:rsidRPr="00C30828">
        <w:rPr>
          <w:rFonts w:ascii="Times New Roman" w:hAnsi="Times New Roman" w:cs="Times New Roman"/>
          <w:sz w:val="24"/>
          <w:szCs w:val="24"/>
        </w:rPr>
        <w:t>）</w:t>
      </w:r>
    </w:p>
    <w:p w:rsidR="007E5636" w:rsidRPr="00C30828" w:rsidRDefault="007E5636" w:rsidP="007E5636">
      <w:pPr>
        <w:rPr>
          <w:rFonts w:ascii="Times New Roman" w:hAnsi="Times New Roman" w:cs="Times New Roman"/>
          <w:sz w:val="24"/>
          <w:szCs w:val="24"/>
        </w:rPr>
      </w:pPr>
      <w:r w:rsidRPr="00C30828">
        <w:rPr>
          <w:rFonts w:ascii="Times New Roman" w:hAnsi="Times New Roman" w:cs="Times New Roman"/>
          <w:sz w:val="24"/>
          <w:szCs w:val="24"/>
        </w:rPr>
        <w:t xml:space="preserve">where </w:t>
      </w:r>
      <w:r w:rsidRPr="00C30828">
        <w:rPr>
          <w:rFonts w:ascii="Times New Roman" w:hAnsi="Times New Roman" w:cs="Times New Roman"/>
          <w:i/>
          <w:iCs/>
          <w:sz w:val="24"/>
          <w:szCs w:val="24"/>
        </w:rPr>
        <w:t>C</w:t>
      </w:r>
      <w:r w:rsidRPr="00333A17">
        <w:rPr>
          <w:rFonts w:ascii="Times New Roman" w:hAnsi="Times New Roman" w:cs="Times New Roman"/>
          <w:iCs/>
          <w:sz w:val="24"/>
          <w:szCs w:val="24"/>
          <w:vertAlign w:val="subscript"/>
        </w:rPr>
        <w:t>R</w:t>
      </w:r>
      <w:r w:rsidRPr="00C30828">
        <w:rPr>
          <w:rFonts w:ascii="Times New Roman" w:hAnsi="Times New Roman" w:cs="Times New Roman"/>
          <w:sz w:val="24"/>
          <w:szCs w:val="24"/>
        </w:rPr>
        <w:t xml:space="preserve">=correction for “short” rod length; </w:t>
      </w:r>
      <w:r w:rsidRPr="00C30828">
        <w:rPr>
          <w:rFonts w:ascii="Times New Roman" w:hAnsi="Times New Roman" w:cs="Times New Roman"/>
          <w:i/>
          <w:iCs/>
          <w:sz w:val="24"/>
          <w:szCs w:val="24"/>
        </w:rPr>
        <w:t>C</w:t>
      </w:r>
      <w:r w:rsidRPr="00333A17">
        <w:rPr>
          <w:rFonts w:ascii="Times New Roman" w:hAnsi="Times New Roman" w:cs="Times New Roman"/>
          <w:iCs/>
          <w:sz w:val="24"/>
          <w:szCs w:val="24"/>
          <w:vertAlign w:val="subscript"/>
        </w:rPr>
        <w:t>S</w:t>
      </w:r>
      <w:r w:rsidRPr="00C30828">
        <w:rPr>
          <w:rFonts w:ascii="Times New Roman" w:hAnsi="Times New Roman" w:cs="Times New Roman"/>
          <w:sz w:val="24"/>
          <w:szCs w:val="24"/>
        </w:rPr>
        <w:t xml:space="preserve">=correction for nonstandardized sampler configuration; </w:t>
      </w:r>
      <w:r w:rsidRPr="00C30828">
        <w:rPr>
          <w:rFonts w:ascii="Times New Roman" w:hAnsi="Times New Roman" w:cs="Times New Roman"/>
          <w:i/>
          <w:iCs/>
          <w:sz w:val="24"/>
          <w:szCs w:val="24"/>
        </w:rPr>
        <w:t>C</w:t>
      </w:r>
      <w:r w:rsidRPr="00333A17">
        <w:rPr>
          <w:rFonts w:ascii="Times New Roman" w:hAnsi="Times New Roman" w:cs="Times New Roman"/>
          <w:iCs/>
          <w:sz w:val="24"/>
          <w:szCs w:val="24"/>
          <w:vertAlign w:val="subscript"/>
        </w:rPr>
        <w:t>B</w:t>
      </w:r>
      <w:r w:rsidRPr="00C30828">
        <w:rPr>
          <w:rFonts w:ascii="Times New Roman" w:hAnsi="Times New Roman" w:cs="Times New Roman"/>
          <w:sz w:val="24"/>
          <w:szCs w:val="24"/>
        </w:rPr>
        <w:t xml:space="preserve">=correction for borehole diameter; and </w:t>
      </w:r>
      <w:r w:rsidRPr="00C30828">
        <w:rPr>
          <w:rFonts w:ascii="Times New Roman" w:hAnsi="Times New Roman" w:cs="Times New Roman"/>
          <w:i/>
          <w:iCs/>
          <w:sz w:val="24"/>
          <w:szCs w:val="24"/>
        </w:rPr>
        <w:t>C</w:t>
      </w:r>
      <w:r w:rsidRPr="00333A17">
        <w:rPr>
          <w:rFonts w:ascii="Times New Roman" w:hAnsi="Times New Roman" w:cs="Times New Roman"/>
          <w:iCs/>
          <w:sz w:val="24"/>
          <w:szCs w:val="24"/>
          <w:vertAlign w:val="subscript"/>
        </w:rPr>
        <w:t>E</w:t>
      </w:r>
      <w:r w:rsidRPr="00C30828">
        <w:rPr>
          <w:rFonts w:ascii="Times New Roman" w:hAnsi="Times New Roman" w:cs="Times New Roman"/>
          <w:sz w:val="24"/>
          <w:szCs w:val="24"/>
        </w:rPr>
        <w:t xml:space="preserve">=correction for hammer energy efficiency. </w:t>
      </w:r>
    </w:p>
    <w:p w:rsidR="007E5636" w:rsidRPr="00C30828" w:rsidRDefault="007E5636" w:rsidP="007E5636">
      <w:pPr>
        <w:rPr>
          <w:rFonts w:ascii="Times New Roman" w:hAnsi="Times New Roman" w:cs="Times New Roman"/>
          <w:sz w:val="24"/>
          <w:szCs w:val="24"/>
        </w:rPr>
      </w:pPr>
      <w:r w:rsidRPr="00C30828">
        <w:rPr>
          <w:rFonts w:ascii="Times New Roman" w:hAnsi="Times New Roman" w:cs="Times New Roman"/>
          <w:b/>
          <w:bCs/>
          <w:sz w:val="24"/>
          <w:szCs w:val="24"/>
        </w:rPr>
        <w:t xml:space="preserve">  </w:t>
      </w:r>
      <w:r w:rsidRPr="00C30828">
        <w:rPr>
          <w:rFonts w:ascii="Times New Roman" w:hAnsi="Times New Roman" w:cs="Times New Roman"/>
          <w:sz w:val="24"/>
          <w:szCs w:val="24"/>
        </w:rPr>
        <w:t>The corrections for C</w:t>
      </w:r>
      <w:r w:rsidRPr="00C30828">
        <w:rPr>
          <w:rFonts w:ascii="Times New Roman" w:hAnsi="Times New Roman" w:cs="Times New Roman"/>
          <w:sz w:val="24"/>
          <w:szCs w:val="24"/>
          <w:vertAlign w:val="subscript"/>
        </w:rPr>
        <w:t>R</w:t>
      </w:r>
      <w:r w:rsidRPr="00C30828">
        <w:rPr>
          <w:rFonts w:ascii="Times New Roman" w:hAnsi="Times New Roman" w:cs="Times New Roman"/>
          <w:sz w:val="24"/>
          <w:szCs w:val="24"/>
        </w:rPr>
        <w:t xml:space="preserve"> C</w:t>
      </w:r>
      <w:r w:rsidRPr="00C30828">
        <w:rPr>
          <w:rFonts w:ascii="Times New Roman" w:hAnsi="Times New Roman" w:cs="Times New Roman"/>
          <w:sz w:val="24"/>
          <w:szCs w:val="24"/>
          <w:vertAlign w:val="subscript"/>
        </w:rPr>
        <w:t xml:space="preserve">S </w:t>
      </w:r>
      <w:r w:rsidRPr="00C30828">
        <w:rPr>
          <w:rFonts w:ascii="Times New Roman" w:hAnsi="Times New Roman" w:cs="Times New Roman"/>
          <w:sz w:val="24"/>
          <w:szCs w:val="24"/>
        </w:rPr>
        <w:t>C</w:t>
      </w:r>
      <w:r w:rsidRPr="00C30828">
        <w:rPr>
          <w:rFonts w:ascii="Times New Roman" w:hAnsi="Times New Roman" w:cs="Times New Roman"/>
          <w:sz w:val="24"/>
          <w:szCs w:val="24"/>
          <w:vertAlign w:val="subscript"/>
        </w:rPr>
        <w:t xml:space="preserve">B </w:t>
      </w:r>
      <w:r w:rsidRPr="00C30828">
        <w:rPr>
          <w:rFonts w:ascii="Times New Roman" w:hAnsi="Times New Roman" w:cs="Times New Roman"/>
          <w:sz w:val="24"/>
          <w:szCs w:val="24"/>
        </w:rPr>
        <w:t>C</w:t>
      </w:r>
      <w:r w:rsidRPr="00C30828">
        <w:rPr>
          <w:rFonts w:ascii="Times New Roman" w:hAnsi="Times New Roman" w:cs="Times New Roman"/>
          <w:sz w:val="24"/>
          <w:szCs w:val="24"/>
          <w:vertAlign w:val="subscript"/>
        </w:rPr>
        <w:t>E</w:t>
      </w:r>
      <w:r w:rsidRPr="00C30828">
        <w:rPr>
          <w:rFonts w:ascii="Times New Roman" w:hAnsi="Times New Roman" w:cs="Times New Roman"/>
          <w:i/>
          <w:iCs/>
          <w:sz w:val="24"/>
          <w:szCs w:val="24"/>
          <w:vertAlign w:val="subscript"/>
        </w:rPr>
        <w:t xml:space="preserve"> </w:t>
      </w:r>
      <w:r w:rsidRPr="00C30828">
        <w:rPr>
          <w:rFonts w:ascii="Times New Roman" w:hAnsi="Times New Roman" w:cs="Times New Roman"/>
          <w:sz w:val="24"/>
          <w:szCs w:val="24"/>
        </w:rPr>
        <w:t>are summarized as follows:</w:t>
      </w:r>
    </w:p>
    <w:p w:rsidR="007E5636" w:rsidRDefault="007E5636" w:rsidP="00333A17">
      <w:pPr>
        <w:rPr>
          <w:rFonts w:ascii="Times New Roman" w:hAnsi="Times New Roman" w:cs="Times New Roman"/>
          <w:sz w:val="24"/>
          <w:szCs w:val="24"/>
        </w:rPr>
      </w:pPr>
      <w:r w:rsidRPr="00C30828">
        <w:rPr>
          <w:rFonts w:ascii="Times New Roman" w:hAnsi="Times New Roman" w:cs="Times New Roman"/>
          <w:b/>
          <w:bCs/>
          <w:sz w:val="24"/>
          <w:szCs w:val="24"/>
        </w:rPr>
        <w:t xml:space="preserve">   </w:t>
      </w:r>
      <w:r w:rsidRPr="00C30828">
        <w:rPr>
          <w:rFonts w:ascii="Times New Roman" w:hAnsi="Times New Roman" w:cs="Times New Roman"/>
          <w:i/>
          <w:iCs/>
          <w:sz w:val="24"/>
          <w:szCs w:val="24"/>
        </w:rPr>
        <w:t>C</w:t>
      </w:r>
      <w:r w:rsidRPr="00333A17">
        <w:rPr>
          <w:rFonts w:ascii="Times New Roman" w:hAnsi="Times New Roman" w:cs="Times New Roman"/>
          <w:iCs/>
          <w:sz w:val="24"/>
          <w:szCs w:val="24"/>
          <w:vertAlign w:val="subscript"/>
        </w:rPr>
        <w:t>R</w:t>
      </w:r>
      <w:r w:rsidRPr="00C30828">
        <w:rPr>
          <w:rFonts w:ascii="Times New Roman" w:hAnsi="Times New Roman" w:cs="Times New Roman"/>
          <w:sz w:val="24"/>
          <w:szCs w:val="24"/>
        </w:rPr>
        <w:t xml:space="preserve">   See following figure for Rod Length Correction Factors</w:t>
      </w:r>
      <w:r w:rsidR="00333A17">
        <w:rPr>
          <w:rFonts w:ascii="Times New Roman" w:hAnsi="Times New Roman" w:cs="Times New Roman" w:hint="eastAsia"/>
          <w:sz w:val="24"/>
          <w:szCs w:val="24"/>
        </w:rPr>
        <w:t>.</w:t>
      </w:r>
    </w:p>
    <w:p w:rsidR="00333A17" w:rsidRPr="00333A17" w:rsidRDefault="00333A17" w:rsidP="00333A17">
      <w:pPr>
        <w:jc w:val="center"/>
        <w:rPr>
          <w:rFonts w:ascii="Times New Roman" w:hAnsi="Times New Roman" w:cs="Times New Roman"/>
          <w:sz w:val="24"/>
          <w:szCs w:val="24"/>
        </w:rPr>
      </w:pPr>
      <w:r w:rsidRPr="00333A17">
        <w:rPr>
          <w:rFonts w:ascii="Times New Roman" w:hAnsi="Times New Roman" w:cs="Times New Roman"/>
          <w:noProof/>
          <w:sz w:val="24"/>
          <w:szCs w:val="24"/>
        </w:rPr>
        <w:drawing>
          <wp:inline distT="0" distB="0" distL="0" distR="0">
            <wp:extent cx="3078800" cy="2176818"/>
            <wp:effectExtent l="19050" t="0" r="7300" b="0"/>
            <wp:docPr id="149" name="图片 149" descr="E:\课题\时间效应小论文\T1-T16剖面图\C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E:\课题\时间效应小论文\T1-T16剖面图\CR.jpg"/>
                    <pic:cNvPicPr>
                      <a:picLocks noChangeAspect="1" noChangeArrowheads="1"/>
                    </pic:cNvPicPr>
                  </pic:nvPicPr>
                  <pic:blipFill>
                    <a:blip r:embed="rId24" cstate="print"/>
                    <a:srcRect/>
                    <a:stretch>
                      <a:fillRect/>
                    </a:stretch>
                  </pic:blipFill>
                  <pic:spPr bwMode="auto">
                    <a:xfrm>
                      <a:off x="0" y="0"/>
                      <a:ext cx="3082931" cy="2179738"/>
                    </a:xfrm>
                    <a:prstGeom prst="rect">
                      <a:avLst/>
                    </a:prstGeom>
                    <a:noFill/>
                    <a:ln w="9525">
                      <a:noFill/>
                      <a:miter lim="800000"/>
                      <a:headEnd/>
                      <a:tailEnd/>
                    </a:ln>
                  </pic:spPr>
                </pic:pic>
              </a:graphicData>
            </a:graphic>
          </wp:inline>
        </w:drawing>
      </w:r>
    </w:p>
    <w:p w:rsidR="007E5636" w:rsidRPr="00C30828" w:rsidRDefault="007E5636" w:rsidP="007E5636">
      <w:pPr>
        <w:rPr>
          <w:rFonts w:ascii="Times New Roman" w:hAnsi="Times New Roman" w:cs="Times New Roman"/>
          <w:sz w:val="24"/>
          <w:szCs w:val="24"/>
        </w:rPr>
      </w:pPr>
      <w:r w:rsidRPr="00C30828">
        <w:rPr>
          <w:rFonts w:ascii="Times New Roman" w:hAnsi="Times New Roman" w:cs="Times New Roman"/>
          <w:b/>
          <w:bCs/>
          <w:sz w:val="24"/>
          <w:szCs w:val="24"/>
        </w:rPr>
        <w:t xml:space="preserve">   </w:t>
      </w:r>
      <w:r w:rsidRPr="00C30828">
        <w:rPr>
          <w:rFonts w:ascii="Times New Roman" w:hAnsi="Times New Roman" w:cs="Times New Roman"/>
          <w:i/>
          <w:iCs/>
          <w:sz w:val="24"/>
          <w:szCs w:val="24"/>
        </w:rPr>
        <w:t>C</w:t>
      </w:r>
      <w:r w:rsidRPr="00C30828">
        <w:rPr>
          <w:rFonts w:ascii="Times New Roman" w:hAnsi="Times New Roman" w:cs="Times New Roman"/>
          <w:i/>
          <w:iCs/>
          <w:sz w:val="24"/>
          <w:szCs w:val="24"/>
          <w:vertAlign w:val="subscript"/>
        </w:rPr>
        <w:t xml:space="preserve">S     </w:t>
      </w:r>
      <w:r w:rsidRPr="00C30828">
        <w:rPr>
          <w:rFonts w:ascii="Times New Roman" w:hAnsi="Times New Roman" w:cs="Times New Roman"/>
          <w:sz w:val="24"/>
          <w:szCs w:val="24"/>
        </w:rPr>
        <w:t>For samplers with an indented space for interior liners, but with liners omitted during sampling</w:t>
      </w:r>
    </w:p>
    <w:p w:rsidR="007E5636" w:rsidRPr="00C30828" w:rsidRDefault="007E5636" w:rsidP="007E5636">
      <w:pPr>
        <w:rPr>
          <w:rFonts w:ascii="Times New Roman" w:hAnsi="Times New Roman" w:cs="Times New Roman"/>
          <w:sz w:val="24"/>
          <w:szCs w:val="24"/>
        </w:rPr>
      </w:pPr>
      <w:r w:rsidRPr="00C30828">
        <w:rPr>
          <w:rFonts w:ascii="Times New Roman" w:hAnsi="Times New Roman" w:cs="Times New Roman"/>
          <w:b/>
          <w:bCs/>
          <w:sz w:val="24"/>
          <w:szCs w:val="24"/>
        </w:rPr>
        <w:t xml:space="preserve">        </w:t>
      </w:r>
      <w:r w:rsidR="00C30828" w:rsidRPr="00C30828">
        <w:rPr>
          <w:rFonts w:ascii="Times New Roman" w:hAnsi="Times New Roman" w:cs="Times New Roman"/>
          <w:b/>
          <w:bCs/>
          <w:sz w:val="24"/>
          <w:szCs w:val="24"/>
        </w:rPr>
        <w:t xml:space="preserve">   </w:t>
      </w:r>
      <w:r w:rsidR="00C30828" w:rsidRPr="00C30828">
        <w:rPr>
          <w:rFonts w:ascii="Times New Roman" w:hAnsi="Times New Roman" w:cs="Times New Roman"/>
          <w:position w:val="-24"/>
          <w:sz w:val="24"/>
          <w:szCs w:val="24"/>
        </w:rPr>
        <w:object w:dxaOrig="1340" w:dyaOrig="639">
          <v:shape id="_x0000_i1033" type="#_x0000_t75" style="width:66.65pt;height:31.7pt" o:ole="">
            <v:imagedata r:id="rId25" o:title=""/>
          </v:shape>
          <o:OLEObject Type="Embed" ProgID="Equation.DSMT4" ShapeID="_x0000_i1033" DrawAspect="Content" ObjectID="_1615105167" r:id="rId26"/>
        </w:object>
      </w:r>
    </w:p>
    <w:p w:rsidR="007E5636" w:rsidRPr="00C30828" w:rsidRDefault="007E5636" w:rsidP="007E5636">
      <w:pPr>
        <w:rPr>
          <w:rFonts w:ascii="Times New Roman" w:hAnsi="Times New Roman" w:cs="Times New Roman"/>
          <w:sz w:val="24"/>
          <w:szCs w:val="24"/>
        </w:rPr>
      </w:pPr>
      <w:r w:rsidRPr="00C30828">
        <w:rPr>
          <w:rFonts w:ascii="Times New Roman" w:hAnsi="Times New Roman" w:cs="Times New Roman"/>
          <w:b/>
          <w:bCs/>
          <w:sz w:val="24"/>
          <w:szCs w:val="24"/>
        </w:rPr>
        <w:t xml:space="preserve">        </w:t>
      </w:r>
      <w:r w:rsidRPr="00C30828">
        <w:rPr>
          <w:rFonts w:ascii="Times New Roman" w:hAnsi="Times New Roman" w:cs="Times New Roman"/>
          <w:sz w:val="24"/>
          <w:szCs w:val="24"/>
        </w:rPr>
        <w:t>With limits as 1.10≤C</w:t>
      </w:r>
      <w:r w:rsidRPr="00C30828">
        <w:rPr>
          <w:rFonts w:ascii="Times New Roman" w:hAnsi="Times New Roman" w:cs="Times New Roman"/>
          <w:sz w:val="24"/>
          <w:szCs w:val="24"/>
          <w:vertAlign w:val="subscript"/>
        </w:rPr>
        <w:t>S</w:t>
      </w:r>
      <w:r w:rsidRPr="00C30828">
        <w:rPr>
          <w:rFonts w:ascii="Times New Roman" w:hAnsi="Times New Roman" w:cs="Times New Roman"/>
          <w:i/>
          <w:iCs/>
          <w:sz w:val="24"/>
          <w:szCs w:val="24"/>
        </w:rPr>
        <w:t>≤</w:t>
      </w:r>
      <w:r w:rsidRPr="00C30828">
        <w:rPr>
          <w:rFonts w:ascii="Times New Roman" w:hAnsi="Times New Roman" w:cs="Times New Roman"/>
          <w:sz w:val="24"/>
          <w:szCs w:val="24"/>
        </w:rPr>
        <w:t>1.30</w:t>
      </w:r>
    </w:p>
    <w:p w:rsidR="007E5636" w:rsidRPr="00C30828" w:rsidRDefault="007E5636" w:rsidP="007E5636">
      <w:pPr>
        <w:rPr>
          <w:rFonts w:ascii="Times New Roman" w:hAnsi="Times New Roman" w:cs="Times New Roman"/>
          <w:sz w:val="24"/>
          <w:szCs w:val="24"/>
        </w:rPr>
      </w:pPr>
      <w:r w:rsidRPr="00C30828">
        <w:rPr>
          <w:rFonts w:ascii="Times New Roman" w:hAnsi="Times New Roman" w:cs="Times New Roman"/>
          <w:b/>
          <w:bCs/>
          <w:sz w:val="24"/>
          <w:szCs w:val="24"/>
        </w:rPr>
        <w:t xml:space="preserve">   </w:t>
      </w:r>
      <w:r w:rsidRPr="00C30828">
        <w:rPr>
          <w:rFonts w:ascii="Times New Roman" w:hAnsi="Times New Roman" w:cs="Times New Roman"/>
          <w:i/>
          <w:iCs/>
          <w:sz w:val="24"/>
          <w:szCs w:val="24"/>
        </w:rPr>
        <w:t>C</w:t>
      </w:r>
      <w:r w:rsidRPr="00C30828">
        <w:rPr>
          <w:rFonts w:ascii="Times New Roman" w:hAnsi="Times New Roman" w:cs="Times New Roman"/>
          <w:i/>
          <w:iCs/>
          <w:sz w:val="24"/>
          <w:szCs w:val="24"/>
          <w:vertAlign w:val="subscript"/>
        </w:rPr>
        <w:t xml:space="preserve">B    </w:t>
      </w:r>
      <w:r w:rsidRPr="00C30828">
        <w:rPr>
          <w:rFonts w:ascii="Times New Roman" w:hAnsi="Times New Roman" w:cs="Times New Roman"/>
          <w:sz w:val="24"/>
          <w:szCs w:val="24"/>
        </w:rPr>
        <w:t>When Borehole diameter ranges from 65 to 115 mm</w:t>
      </w:r>
      <w:r w:rsidRPr="00C30828">
        <w:rPr>
          <w:rFonts w:ascii="Times New Roman" w:hAnsi="Times New Roman" w:cs="Times New Roman"/>
          <w:sz w:val="24"/>
          <w:szCs w:val="24"/>
        </w:rPr>
        <w:t>，</w:t>
      </w:r>
      <w:r w:rsidRPr="00C30828">
        <w:rPr>
          <w:rFonts w:ascii="Times New Roman" w:hAnsi="Times New Roman" w:cs="Times New Roman"/>
          <w:i/>
          <w:iCs/>
          <w:sz w:val="24"/>
          <w:szCs w:val="24"/>
        </w:rPr>
        <w:t>C</w:t>
      </w:r>
      <w:r w:rsidRPr="00C30828">
        <w:rPr>
          <w:rFonts w:ascii="Times New Roman" w:hAnsi="Times New Roman" w:cs="Times New Roman"/>
          <w:i/>
          <w:iCs/>
          <w:sz w:val="24"/>
          <w:szCs w:val="24"/>
          <w:vertAlign w:val="subscript"/>
        </w:rPr>
        <w:t>B</w:t>
      </w:r>
      <w:r w:rsidRPr="00C30828">
        <w:rPr>
          <w:rFonts w:ascii="Times New Roman" w:hAnsi="Times New Roman" w:cs="Times New Roman"/>
          <w:sz w:val="24"/>
          <w:szCs w:val="24"/>
        </w:rPr>
        <w:t>=1.00</w:t>
      </w:r>
      <w:r w:rsidRPr="00C30828">
        <w:rPr>
          <w:rFonts w:ascii="Times New Roman" w:hAnsi="Times New Roman" w:cs="Times New Roman"/>
          <w:sz w:val="24"/>
          <w:szCs w:val="24"/>
        </w:rPr>
        <w:t>；</w:t>
      </w:r>
    </w:p>
    <w:p w:rsidR="007E5636" w:rsidRPr="00C30828" w:rsidRDefault="007E5636" w:rsidP="007E5636">
      <w:pPr>
        <w:rPr>
          <w:rFonts w:ascii="Times New Roman" w:hAnsi="Times New Roman" w:cs="Times New Roman"/>
          <w:sz w:val="24"/>
          <w:szCs w:val="24"/>
        </w:rPr>
      </w:pPr>
      <w:r w:rsidRPr="00C30828">
        <w:rPr>
          <w:rFonts w:ascii="Times New Roman" w:hAnsi="Times New Roman" w:cs="Times New Roman"/>
          <w:i/>
          <w:iCs/>
          <w:sz w:val="24"/>
          <w:szCs w:val="24"/>
        </w:rPr>
        <w:t xml:space="preserve">        </w:t>
      </w:r>
      <w:r w:rsidRPr="00C30828">
        <w:rPr>
          <w:rFonts w:ascii="Times New Roman" w:hAnsi="Times New Roman" w:cs="Times New Roman"/>
          <w:sz w:val="24"/>
          <w:szCs w:val="24"/>
        </w:rPr>
        <w:t>when Borehole diameter</w:t>
      </w:r>
      <w:r w:rsidR="00EA0C83">
        <w:rPr>
          <w:rFonts w:ascii="Times New Roman" w:hAnsi="Times New Roman" w:cs="Times New Roman" w:hint="eastAsia"/>
          <w:sz w:val="24"/>
          <w:szCs w:val="24"/>
        </w:rPr>
        <w:t xml:space="preserve"> is 150</w:t>
      </w:r>
      <w:r w:rsidRPr="00C30828">
        <w:rPr>
          <w:rFonts w:ascii="Times New Roman" w:hAnsi="Times New Roman" w:cs="Times New Roman"/>
          <w:sz w:val="24"/>
          <w:szCs w:val="24"/>
        </w:rPr>
        <w:t xml:space="preserve"> mm</w:t>
      </w:r>
      <w:r w:rsidRPr="00C30828">
        <w:rPr>
          <w:rFonts w:ascii="Times New Roman" w:hAnsi="Times New Roman" w:cs="Times New Roman"/>
          <w:sz w:val="24"/>
          <w:szCs w:val="24"/>
        </w:rPr>
        <w:t>，</w:t>
      </w:r>
      <w:r w:rsidRPr="00C30828">
        <w:rPr>
          <w:rFonts w:ascii="Times New Roman" w:hAnsi="Times New Roman" w:cs="Times New Roman"/>
          <w:i/>
          <w:iCs/>
          <w:sz w:val="24"/>
          <w:szCs w:val="24"/>
        </w:rPr>
        <w:t>C</w:t>
      </w:r>
      <w:r w:rsidRPr="00C30828">
        <w:rPr>
          <w:rFonts w:ascii="Times New Roman" w:hAnsi="Times New Roman" w:cs="Times New Roman"/>
          <w:i/>
          <w:iCs/>
          <w:sz w:val="24"/>
          <w:szCs w:val="24"/>
          <w:vertAlign w:val="subscript"/>
        </w:rPr>
        <w:t>B</w:t>
      </w:r>
      <w:r w:rsidRPr="00C30828">
        <w:rPr>
          <w:rFonts w:ascii="Times New Roman" w:hAnsi="Times New Roman" w:cs="Times New Roman"/>
          <w:sz w:val="24"/>
          <w:szCs w:val="24"/>
        </w:rPr>
        <w:t>=1.05</w:t>
      </w:r>
      <w:r w:rsidRPr="00C30828">
        <w:rPr>
          <w:rFonts w:ascii="Times New Roman" w:hAnsi="Times New Roman" w:cs="Times New Roman"/>
          <w:sz w:val="24"/>
          <w:szCs w:val="24"/>
        </w:rPr>
        <w:t>；</w:t>
      </w:r>
    </w:p>
    <w:p w:rsidR="007E5636" w:rsidRPr="00C30828" w:rsidRDefault="007E5636" w:rsidP="007E5636">
      <w:pPr>
        <w:rPr>
          <w:rFonts w:ascii="Times New Roman" w:hAnsi="Times New Roman" w:cs="Times New Roman"/>
          <w:sz w:val="24"/>
          <w:szCs w:val="24"/>
        </w:rPr>
      </w:pPr>
      <w:r w:rsidRPr="00C30828">
        <w:rPr>
          <w:rFonts w:ascii="Times New Roman" w:hAnsi="Times New Roman" w:cs="Times New Roman"/>
          <w:sz w:val="24"/>
          <w:szCs w:val="24"/>
        </w:rPr>
        <w:t xml:space="preserve">        when Borehole diameter </w:t>
      </w:r>
      <w:r w:rsidR="00EA0C83">
        <w:rPr>
          <w:rFonts w:ascii="Times New Roman" w:hAnsi="Times New Roman" w:cs="Times New Roman" w:hint="eastAsia"/>
          <w:sz w:val="24"/>
          <w:szCs w:val="24"/>
        </w:rPr>
        <w:t>is 200</w:t>
      </w:r>
      <w:r w:rsidRPr="00C30828">
        <w:rPr>
          <w:rFonts w:ascii="Times New Roman" w:hAnsi="Times New Roman" w:cs="Times New Roman"/>
          <w:sz w:val="24"/>
          <w:szCs w:val="24"/>
        </w:rPr>
        <w:t xml:space="preserve"> mm</w:t>
      </w:r>
      <w:r w:rsidRPr="00C30828">
        <w:rPr>
          <w:rFonts w:ascii="Times New Roman" w:hAnsi="Times New Roman" w:cs="Times New Roman"/>
          <w:sz w:val="24"/>
          <w:szCs w:val="24"/>
        </w:rPr>
        <w:t>，</w:t>
      </w:r>
      <w:r w:rsidRPr="00C30828">
        <w:rPr>
          <w:rFonts w:ascii="Times New Roman" w:hAnsi="Times New Roman" w:cs="Times New Roman"/>
          <w:i/>
          <w:iCs/>
          <w:sz w:val="24"/>
          <w:szCs w:val="24"/>
        </w:rPr>
        <w:t>C</w:t>
      </w:r>
      <w:r w:rsidRPr="00C30828">
        <w:rPr>
          <w:rFonts w:ascii="Times New Roman" w:hAnsi="Times New Roman" w:cs="Times New Roman"/>
          <w:i/>
          <w:iCs/>
          <w:sz w:val="24"/>
          <w:szCs w:val="24"/>
          <w:vertAlign w:val="subscript"/>
        </w:rPr>
        <w:t>B</w:t>
      </w:r>
      <w:r w:rsidRPr="00C30828">
        <w:rPr>
          <w:rFonts w:ascii="Times New Roman" w:hAnsi="Times New Roman" w:cs="Times New Roman"/>
          <w:sz w:val="24"/>
          <w:szCs w:val="24"/>
        </w:rPr>
        <w:t>=1.15</w:t>
      </w:r>
      <w:r w:rsidRPr="00C30828">
        <w:rPr>
          <w:rFonts w:ascii="Times New Roman" w:hAnsi="Times New Roman" w:cs="Times New Roman"/>
          <w:sz w:val="24"/>
          <w:szCs w:val="24"/>
        </w:rPr>
        <w:t>；</w:t>
      </w:r>
      <w:r w:rsidRPr="00C30828">
        <w:rPr>
          <w:rFonts w:ascii="Times New Roman" w:hAnsi="Times New Roman" w:cs="Times New Roman"/>
          <w:sz w:val="24"/>
          <w:szCs w:val="24"/>
        </w:rPr>
        <w:t xml:space="preserve"> </w:t>
      </w:r>
    </w:p>
    <w:p w:rsidR="007E5636" w:rsidRPr="00C30828" w:rsidRDefault="007E5636" w:rsidP="007E5636">
      <w:pPr>
        <w:rPr>
          <w:rFonts w:ascii="Times New Roman" w:hAnsi="Times New Roman" w:cs="Times New Roman"/>
          <w:sz w:val="24"/>
          <w:szCs w:val="24"/>
        </w:rPr>
      </w:pPr>
      <w:r w:rsidRPr="00C30828">
        <w:rPr>
          <w:rFonts w:ascii="Times New Roman" w:hAnsi="Times New Roman" w:cs="Times New Roman"/>
          <w:i/>
          <w:iCs/>
          <w:sz w:val="24"/>
          <w:szCs w:val="24"/>
        </w:rPr>
        <w:t xml:space="preserve">   C</w:t>
      </w:r>
      <w:r w:rsidRPr="00C30828">
        <w:rPr>
          <w:rFonts w:ascii="Times New Roman" w:hAnsi="Times New Roman" w:cs="Times New Roman"/>
          <w:i/>
          <w:iCs/>
          <w:sz w:val="24"/>
          <w:szCs w:val="24"/>
          <w:vertAlign w:val="subscript"/>
        </w:rPr>
        <w:t xml:space="preserve">E     </w:t>
      </w:r>
      <w:r w:rsidR="00C30828" w:rsidRPr="00C30828">
        <w:rPr>
          <w:rFonts w:ascii="Times New Roman" w:hAnsi="Times New Roman" w:cs="Times New Roman"/>
          <w:position w:val="-24"/>
          <w:sz w:val="24"/>
          <w:szCs w:val="24"/>
        </w:rPr>
        <w:object w:dxaOrig="1060" w:dyaOrig="620">
          <v:shape id="_x0000_i1034" type="#_x0000_t75" style="width:53.2pt;height:30.65pt" o:ole="">
            <v:imagedata r:id="rId27" o:title=""/>
          </v:shape>
          <o:OLEObject Type="Embed" ProgID="Equation.DSMT4" ShapeID="_x0000_i1034" DrawAspect="Content" ObjectID="_1615105168" r:id="rId28"/>
        </w:object>
      </w:r>
    </w:p>
    <w:p w:rsidR="007E5636" w:rsidRPr="00C30828" w:rsidRDefault="007E5636" w:rsidP="00C30828">
      <w:pPr>
        <w:ind w:firstLineChars="150" w:firstLine="360"/>
        <w:rPr>
          <w:rFonts w:ascii="Times New Roman" w:hAnsi="Times New Roman" w:cs="Times New Roman"/>
          <w:sz w:val="24"/>
          <w:szCs w:val="24"/>
        </w:rPr>
      </w:pPr>
      <w:r w:rsidRPr="00C30828">
        <w:rPr>
          <w:rFonts w:ascii="Times New Roman" w:hAnsi="Times New Roman" w:cs="Times New Roman"/>
          <w:sz w:val="24"/>
          <w:szCs w:val="24"/>
        </w:rPr>
        <w:t>where ER (efficiency ratio) is the fraction or percentage of the theoretical SPT impact hammer energy actually transmitted  to the sampler, expressed as %.</w:t>
      </w:r>
    </w:p>
    <w:p w:rsidR="007E5636" w:rsidRPr="00C30828" w:rsidRDefault="007E5636" w:rsidP="007E5636">
      <w:pPr>
        <w:rPr>
          <w:rFonts w:ascii="Times New Roman" w:hAnsi="Times New Roman" w:cs="Times New Roman"/>
          <w:sz w:val="24"/>
          <w:szCs w:val="24"/>
        </w:rPr>
      </w:pPr>
      <w:r w:rsidRPr="00C30828">
        <w:rPr>
          <w:rFonts w:ascii="Times New Roman" w:hAnsi="Times New Roman" w:cs="Times New Roman"/>
          <w:sz w:val="24"/>
          <w:szCs w:val="24"/>
        </w:rPr>
        <w:t xml:space="preserve">   ER can be estimated</w:t>
      </w:r>
      <w:r w:rsidRPr="00C30828">
        <w:rPr>
          <w:rFonts w:ascii="Times New Roman" w:hAnsi="Times New Roman" w:cs="Times New Roman"/>
          <w:sz w:val="24"/>
          <w:szCs w:val="24"/>
        </w:rPr>
        <w:t>。</w:t>
      </w:r>
      <w:r w:rsidRPr="00C30828">
        <w:rPr>
          <w:rFonts w:ascii="Times New Roman" w:hAnsi="Times New Roman" w:cs="Times New Roman"/>
          <w:sz w:val="24"/>
          <w:szCs w:val="24"/>
        </w:rPr>
        <w:t xml:space="preserve">For good field procedures, equipment and monitoring, the following guidelines are suggested: </w:t>
      </w:r>
    </w:p>
    <w:tbl>
      <w:tblPr>
        <w:tblStyle w:val="a7"/>
        <w:tblW w:w="5000" w:type="pct"/>
        <w:tblLook w:val="04A0"/>
      </w:tblPr>
      <w:tblGrid>
        <w:gridCol w:w="4261"/>
        <w:gridCol w:w="4261"/>
      </w:tblGrid>
      <w:tr w:rsidR="007E5636" w:rsidRPr="00C30828" w:rsidTr="007E5636">
        <w:tc>
          <w:tcPr>
            <w:tcW w:w="2500" w:type="pct"/>
          </w:tcPr>
          <w:p w:rsidR="007E5636" w:rsidRPr="00C30828" w:rsidRDefault="007E5636" w:rsidP="007E5636">
            <w:pPr>
              <w:jc w:val="center"/>
              <w:rPr>
                <w:rFonts w:ascii="Times New Roman" w:hAnsi="Times New Roman" w:cs="Times New Roman"/>
                <w:sz w:val="24"/>
                <w:szCs w:val="24"/>
              </w:rPr>
            </w:pPr>
            <w:r w:rsidRPr="00C30828">
              <w:rPr>
                <w:rFonts w:ascii="Times New Roman" w:hAnsi="Times New Roman" w:cs="Times New Roman"/>
                <w:sz w:val="24"/>
                <w:szCs w:val="24"/>
              </w:rPr>
              <w:t>Equipment</w:t>
            </w:r>
          </w:p>
        </w:tc>
        <w:tc>
          <w:tcPr>
            <w:tcW w:w="2500" w:type="pct"/>
          </w:tcPr>
          <w:p w:rsidR="007E5636" w:rsidRPr="00C30828" w:rsidRDefault="007E5636" w:rsidP="006A1C3B">
            <w:pPr>
              <w:jc w:val="center"/>
              <w:rPr>
                <w:rFonts w:ascii="Times New Roman" w:hAnsi="Times New Roman" w:cs="Times New Roman"/>
                <w:sz w:val="24"/>
                <w:szCs w:val="24"/>
              </w:rPr>
            </w:pPr>
            <w:r w:rsidRPr="00C30828">
              <w:rPr>
                <w:rFonts w:ascii="Times New Roman" w:hAnsi="Times New Roman" w:cs="Times New Roman"/>
                <w:sz w:val="24"/>
                <w:szCs w:val="24"/>
              </w:rPr>
              <w:t xml:space="preserve">Approximate </w:t>
            </w:r>
            <w:r w:rsidRPr="00C30828">
              <w:rPr>
                <w:rFonts w:ascii="Times New Roman" w:hAnsi="Times New Roman" w:cs="Times New Roman"/>
                <w:i/>
                <w:iCs/>
                <w:sz w:val="24"/>
                <w:szCs w:val="24"/>
              </w:rPr>
              <w:t>ER</w:t>
            </w:r>
          </w:p>
        </w:tc>
      </w:tr>
      <w:tr w:rsidR="007E5636" w:rsidRPr="00C30828" w:rsidTr="007E5636">
        <w:tc>
          <w:tcPr>
            <w:tcW w:w="2500" w:type="pct"/>
          </w:tcPr>
          <w:p w:rsidR="007E5636" w:rsidRPr="00C30828" w:rsidRDefault="006A1C3B" w:rsidP="006A1C3B">
            <w:pPr>
              <w:jc w:val="center"/>
              <w:rPr>
                <w:rFonts w:ascii="Times New Roman" w:hAnsi="Times New Roman" w:cs="Times New Roman"/>
                <w:sz w:val="24"/>
                <w:szCs w:val="24"/>
              </w:rPr>
            </w:pPr>
            <w:r w:rsidRPr="00C30828">
              <w:rPr>
                <w:rFonts w:ascii="Times New Roman" w:hAnsi="Times New Roman" w:cs="Times New Roman"/>
                <w:sz w:val="24"/>
                <w:szCs w:val="24"/>
              </w:rPr>
              <w:t>Safety Hammer</w:t>
            </w:r>
          </w:p>
        </w:tc>
        <w:tc>
          <w:tcPr>
            <w:tcW w:w="2500" w:type="pct"/>
          </w:tcPr>
          <w:p w:rsidR="007E5636" w:rsidRPr="00C30828" w:rsidRDefault="006A1C3B" w:rsidP="006A1C3B">
            <w:pPr>
              <w:jc w:val="center"/>
              <w:rPr>
                <w:rFonts w:ascii="Times New Roman" w:hAnsi="Times New Roman" w:cs="Times New Roman"/>
                <w:sz w:val="24"/>
                <w:szCs w:val="24"/>
              </w:rPr>
            </w:pPr>
            <w:r w:rsidRPr="00C30828">
              <w:rPr>
                <w:rFonts w:ascii="Times New Roman" w:hAnsi="Times New Roman" w:cs="Times New Roman"/>
                <w:sz w:val="24"/>
                <w:szCs w:val="24"/>
              </w:rPr>
              <w:t>0.4 to 0.75</w:t>
            </w:r>
          </w:p>
        </w:tc>
      </w:tr>
      <w:tr w:rsidR="007E5636" w:rsidRPr="00C30828" w:rsidTr="007E5636">
        <w:tc>
          <w:tcPr>
            <w:tcW w:w="2500" w:type="pct"/>
          </w:tcPr>
          <w:p w:rsidR="007E5636" w:rsidRPr="00C30828" w:rsidRDefault="006A1C3B" w:rsidP="006A1C3B">
            <w:pPr>
              <w:jc w:val="center"/>
              <w:rPr>
                <w:rFonts w:ascii="Times New Roman" w:hAnsi="Times New Roman" w:cs="Times New Roman"/>
                <w:sz w:val="24"/>
                <w:szCs w:val="24"/>
              </w:rPr>
            </w:pPr>
            <w:r w:rsidRPr="00C30828">
              <w:rPr>
                <w:rFonts w:ascii="Times New Roman" w:hAnsi="Times New Roman" w:cs="Times New Roman"/>
                <w:sz w:val="24"/>
                <w:szCs w:val="24"/>
              </w:rPr>
              <w:t>Donut Hammer 1</w:t>
            </w:r>
          </w:p>
        </w:tc>
        <w:tc>
          <w:tcPr>
            <w:tcW w:w="2500" w:type="pct"/>
          </w:tcPr>
          <w:p w:rsidR="007E5636" w:rsidRPr="00C30828" w:rsidRDefault="006A1C3B" w:rsidP="006A1C3B">
            <w:pPr>
              <w:jc w:val="center"/>
              <w:rPr>
                <w:rFonts w:ascii="Times New Roman" w:hAnsi="Times New Roman" w:cs="Times New Roman"/>
                <w:sz w:val="24"/>
                <w:szCs w:val="24"/>
              </w:rPr>
            </w:pPr>
            <w:r w:rsidRPr="00C30828">
              <w:rPr>
                <w:rFonts w:ascii="Times New Roman" w:hAnsi="Times New Roman" w:cs="Times New Roman"/>
                <w:sz w:val="24"/>
                <w:szCs w:val="24"/>
              </w:rPr>
              <w:t>0.3 to 0.6</w:t>
            </w:r>
          </w:p>
        </w:tc>
      </w:tr>
      <w:tr w:rsidR="006A1C3B" w:rsidRPr="00C30828" w:rsidTr="007E5636">
        <w:tc>
          <w:tcPr>
            <w:tcW w:w="2500" w:type="pct"/>
          </w:tcPr>
          <w:p w:rsidR="006A1C3B" w:rsidRPr="00C30828" w:rsidRDefault="006A1C3B" w:rsidP="006A1C3B">
            <w:pPr>
              <w:jc w:val="center"/>
              <w:rPr>
                <w:rFonts w:ascii="Times New Roman" w:hAnsi="Times New Roman" w:cs="Times New Roman"/>
                <w:sz w:val="24"/>
                <w:szCs w:val="24"/>
              </w:rPr>
            </w:pPr>
            <w:r w:rsidRPr="00C30828">
              <w:rPr>
                <w:rFonts w:ascii="Times New Roman" w:hAnsi="Times New Roman" w:cs="Times New Roman"/>
                <w:sz w:val="24"/>
                <w:szCs w:val="24"/>
              </w:rPr>
              <w:t>Donut Hammer 2</w:t>
            </w:r>
          </w:p>
        </w:tc>
        <w:tc>
          <w:tcPr>
            <w:tcW w:w="2500" w:type="pct"/>
          </w:tcPr>
          <w:p w:rsidR="006A1C3B" w:rsidRPr="00C30828" w:rsidRDefault="006A1C3B" w:rsidP="006A1C3B">
            <w:pPr>
              <w:jc w:val="center"/>
              <w:rPr>
                <w:rFonts w:ascii="Times New Roman" w:hAnsi="Times New Roman" w:cs="Times New Roman"/>
                <w:sz w:val="24"/>
                <w:szCs w:val="24"/>
              </w:rPr>
            </w:pPr>
            <w:r w:rsidRPr="00C30828">
              <w:rPr>
                <w:rFonts w:ascii="Times New Roman" w:hAnsi="Times New Roman" w:cs="Times New Roman"/>
                <w:sz w:val="24"/>
                <w:szCs w:val="24"/>
              </w:rPr>
              <w:t>0.7 to 0.85</w:t>
            </w:r>
          </w:p>
        </w:tc>
      </w:tr>
      <w:tr w:rsidR="007E5636" w:rsidRPr="00C30828" w:rsidTr="007E5636">
        <w:tc>
          <w:tcPr>
            <w:tcW w:w="2500" w:type="pct"/>
          </w:tcPr>
          <w:p w:rsidR="007E5636" w:rsidRPr="00C30828" w:rsidRDefault="006A1C3B" w:rsidP="006A1C3B">
            <w:pPr>
              <w:jc w:val="center"/>
              <w:rPr>
                <w:rFonts w:ascii="Times New Roman" w:hAnsi="Times New Roman" w:cs="Times New Roman"/>
                <w:sz w:val="24"/>
                <w:szCs w:val="24"/>
              </w:rPr>
            </w:pPr>
            <w:r w:rsidRPr="00C30828">
              <w:rPr>
                <w:rFonts w:ascii="Times New Roman" w:hAnsi="Times New Roman" w:cs="Times New Roman"/>
                <w:sz w:val="24"/>
                <w:szCs w:val="24"/>
              </w:rPr>
              <w:t>Automatic-Trip Hammer</w:t>
            </w:r>
          </w:p>
        </w:tc>
        <w:tc>
          <w:tcPr>
            <w:tcW w:w="2500" w:type="pct"/>
          </w:tcPr>
          <w:p w:rsidR="007E5636" w:rsidRPr="00C30828" w:rsidRDefault="006A1C3B" w:rsidP="006A1C3B">
            <w:pPr>
              <w:jc w:val="center"/>
              <w:rPr>
                <w:rFonts w:ascii="Times New Roman" w:hAnsi="Times New Roman" w:cs="Times New Roman"/>
                <w:sz w:val="24"/>
                <w:szCs w:val="24"/>
              </w:rPr>
            </w:pPr>
            <w:r w:rsidRPr="00C30828">
              <w:rPr>
                <w:rFonts w:ascii="Times New Roman" w:hAnsi="Times New Roman" w:cs="Times New Roman"/>
                <w:sz w:val="24"/>
                <w:szCs w:val="24"/>
              </w:rPr>
              <w:t>0.5 to 0.8</w:t>
            </w:r>
          </w:p>
        </w:tc>
      </w:tr>
    </w:tbl>
    <w:p w:rsidR="007E5636" w:rsidRPr="00C30828" w:rsidRDefault="007E5636" w:rsidP="006A1C3B">
      <w:pPr>
        <w:rPr>
          <w:rFonts w:ascii="Times New Roman" w:hAnsi="Times New Roman" w:cs="Times New Roman"/>
          <w:sz w:val="24"/>
          <w:szCs w:val="24"/>
        </w:rPr>
      </w:pPr>
      <w:r w:rsidRPr="00C30828">
        <w:rPr>
          <w:rFonts w:ascii="Times New Roman" w:hAnsi="Times New Roman" w:cs="Times New Roman"/>
          <w:sz w:val="24"/>
          <w:szCs w:val="24"/>
        </w:rPr>
        <w:t xml:space="preserve">        </w:t>
      </w:r>
    </w:p>
    <w:p w:rsidR="007E5636" w:rsidRPr="00C30828" w:rsidRDefault="007E5636" w:rsidP="006A1C3B">
      <w:pPr>
        <w:ind w:left="120" w:hangingChars="50" w:hanging="120"/>
        <w:rPr>
          <w:rFonts w:ascii="Times New Roman" w:hAnsi="Times New Roman" w:cs="Times New Roman"/>
          <w:sz w:val="24"/>
          <w:szCs w:val="24"/>
        </w:rPr>
      </w:pPr>
      <w:r w:rsidRPr="00C30828">
        <w:rPr>
          <w:rFonts w:ascii="Times New Roman" w:hAnsi="Times New Roman" w:cs="Times New Roman"/>
          <w:b/>
          <w:bCs/>
          <w:sz w:val="24"/>
          <w:szCs w:val="24"/>
        </w:rPr>
        <w:t xml:space="preserve">* </w:t>
      </w:r>
      <w:r w:rsidRPr="00C30828">
        <w:rPr>
          <w:rFonts w:ascii="Times New Roman" w:hAnsi="Times New Roman" w:cs="Times New Roman"/>
          <w:sz w:val="24"/>
          <w:szCs w:val="24"/>
        </w:rPr>
        <w:t>Safety Hammer and Donut Hammer 1</w:t>
      </w:r>
      <w:r w:rsidRPr="00C30828">
        <w:rPr>
          <w:rFonts w:ascii="Times New Roman" w:hAnsi="Times New Roman" w:cs="Times New Roman"/>
          <w:sz w:val="24"/>
          <w:szCs w:val="24"/>
        </w:rPr>
        <w:t>：</w:t>
      </w:r>
      <w:r w:rsidRPr="00C30828">
        <w:rPr>
          <w:rFonts w:ascii="Times New Roman" w:hAnsi="Times New Roman" w:cs="Times New Roman"/>
          <w:sz w:val="24"/>
          <w:szCs w:val="24"/>
        </w:rPr>
        <w:t xml:space="preserve">Based on rope and cathead system, two turns of rope around cathead, “normal” release (not the Japanese “throw”), and rope not </w:t>
      </w:r>
      <w:r w:rsidRPr="00C30828">
        <w:rPr>
          <w:rFonts w:ascii="Times New Roman" w:hAnsi="Times New Roman" w:cs="Times New Roman"/>
          <w:sz w:val="24"/>
          <w:szCs w:val="24"/>
        </w:rPr>
        <w:lastRenderedPageBreak/>
        <w:t>wet or excessively worn.</w:t>
      </w:r>
      <w:r w:rsidRPr="00C30828">
        <w:rPr>
          <w:rFonts w:ascii="Times New Roman" w:hAnsi="Times New Roman" w:cs="Times New Roman"/>
          <w:b/>
          <w:bCs/>
          <w:sz w:val="24"/>
          <w:szCs w:val="24"/>
        </w:rPr>
        <w:t xml:space="preserve"> </w:t>
      </w:r>
    </w:p>
    <w:p w:rsidR="007E5636" w:rsidRPr="00C30828" w:rsidRDefault="007E5636" w:rsidP="007E5636">
      <w:pPr>
        <w:rPr>
          <w:rFonts w:ascii="Times New Roman" w:hAnsi="Times New Roman" w:cs="Times New Roman"/>
          <w:sz w:val="24"/>
          <w:szCs w:val="24"/>
        </w:rPr>
      </w:pPr>
      <w:r w:rsidRPr="00C30828">
        <w:rPr>
          <w:rFonts w:ascii="Times New Roman" w:hAnsi="Times New Roman" w:cs="Times New Roman"/>
          <w:sz w:val="24"/>
          <w:szCs w:val="24"/>
        </w:rPr>
        <w:t>* Donut Hammer 2</w:t>
      </w:r>
      <w:r w:rsidRPr="00C30828">
        <w:rPr>
          <w:rFonts w:ascii="Times New Roman" w:hAnsi="Times New Roman" w:cs="Times New Roman"/>
          <w:sz w:val="24"/>
          <w:szCs w:val="24"/>
        </w:rPr>
        <w:t>：</w:t>
      </w:r>
      <w:r w:rsidRPr="00C30828">
        <w:rPr>
          <w:rFonts w:ascii="Times New Roman" w:hAnsi="Times New Roman" w:cs="Times New Roman"/>
          <w:sz w:val="24"/>
          <w:szCs w:val="24"/>
        </w:rPr>
        <w:t xml:space="preserve">Rope and cathead with special Japanese “throw” release. </w:t>
      </w:r>
    </w:p>
    <w:p w:rsidR="007E5636" w:rsidRPr="00C30828" w:rsidRDefault="007E5636" w:rsidP="006A1C3B">
      <w:pPr>
        <w:pStyle w:val="a5"/>
        <w:numPr>
          <w:ilvl w:val="0"/>
          <w:numId w:val="1"/>
        </w:numPr>
        <w:ind w:firstLineChars="0"/>
        <w:rPr>
          <w:rFonts w:ascii="Times New Roman" w:hAnsi="Times New Roman" w:cs="Times New Roman"/>
          <w:sz w:val="28"/>
          <w:szCs w:val="28"/>
        </w:rPr>
      </w:pPr>
      <w:r w:rsidRPr="00C30828">
        <w:rPr>
          <w:rFonts w:ascii="Times New Roman" w:hAnsi="Times New Roman" w:cs="Times New Roman"/>
          <w:b/>
          <w:bCs/>
          <w:sz w:val="28"/>
          <w:szCs w:val="28"/>
        </w:rPr>
        <w:t>Standard of soil classification</w:t>
      </w:r>
      <w:r w:rsidRPr="00C30828">
        <w:rPr>
          <w:rFonts w:ascii="Times New Roman" w:hAnsi="Times New Roman" w:cs="Times New Roman"/>
          <w:sz w:val="28"/>
          <w:szCs w:val="28"/>
        </w:rPr>
        <w:t xml:space="preserve"> </w:t>
      </w:r>
    </w:p>
    <w:p w:rsidR="007E5636" w:rsidRPr="00C30828" w:rsidRDefault="007E5636" w:rsidP="007E5636">
      <w:pPr>
        <w:rPr>
          <w:rFonts w:ascii="Times New Roman" w:hAnsi="Times New Roman" w:cs="Times New Roman"/>
          <w:sz w:val="24"/>
          <w:szCs w:val="24"/>
        </w:rPr>
      </w:pPr>
      <w:r w:rsidRPr="007E5636">
        <w:rPr>
          <w:rFonts w:ascii="Times New Roman" w:hAnsi="Times New Roman" w:cs="Times New Roman"/>
          <w:b/>
          <w:bCs/>
          <w:sz w:val="28"/>
          <w:szCs w:val="28"/>
        </w:rPr>
        <w:t xml:space="preserve">  </w:t>
      </w:r>
      <w:r w:rsidRPr="00C30828">
        <w:rPr>
          <w:rFonts w:ascii="Times New Roman" w:hAnsi="Times New Roman" w:cs="Times New Roman"/>
          <w:sz w:val="24"/>
          <w:szCs w:val="24"/>
        </w:rPr>
        <w:t>Adopting USCS(Unified Soil Classification System) standard</w:t>
      </w:r>
      <w:r w:rsidR="006A1C3B" w:rsidRPr="00C30828">
        <w:rPr>
          <w:rFonts w:ascii="Times New Roman" w:hAnsi="Times New Roman" w:cs="Times New Roman"/>
          <w:sz w:val="24"/>
          <w:szCs w:val="24"/>
        </w:rPr>
        <w:t>.</w:t>
      </w:r>
    </w:p>
    <w:p w:rsidR="006A1C3B" w:rsidRDefault="006A1C3B" w:rsidP="00C30828">
      <w:pPr>
        <w:ind w:firstLineChars="1250" w:firstLine="3000"/>
        <w:rPr>
          <w:rFonts w:ascii="Times New Roman" w:cs="Times New Roman"/>
          <w:sz w:val="28"/>
          <w:szCs w:val="28"/>
        </w:rPr>
      </w:pPr>
      <w:r w:rsidRPr="00C30828">
        <w:rPr>
          <w:rFonts w:ascii="Times New Roman" w:cs="Times New Roman"/>
          <w:sz w:val="24"/>
          <w:szCs w:val="24"/>
        </w:rPr>
        <w:t>（</w:t>
      </w:r>
      <w:hyperlink r:id="rId29" w:history="1">
        <w:r w:rsidR="00E466A9" w:rsidRPr="00C30828">
          <w:rPr>
            <w:rStyle w:val="a8"/>
            <w:rFonts w:ascii="Times New Roman" w:hAnsi="Times New Roman" w:cs="Times New Roman"/>
            <w:sz w:val="24"/>
            <w:szCs w:val="24"/>
          </w:rPr>
          <w:t>https://scholar.google.com.hk</w:t>
        </w:r>
      </w:hyperlink>
      <w:r w:rsidRPr="00C30828">
        <w:rPr>
          <w:rFonts w:ascii="Times New Roman" w:cs="Times New Roman"/>
          <w:sz w:val="24"/>
          <w:szCs w:val="24"/>
        </w:rPr>
        <w:t>）</w:t>
      </w:r>
    </w:p>
    <w:p w:rsidR="005040E5" w:rsidRDefault="005040E5" w:rsidP="006A1C3B">
      <w:pPr>
        <w:ind w:firstLineChars="1250" w:firstLine="3500"/>
        <w:rPr>
          <w:rFonts w:ascii="Times New Roman" w:cs="Times New Roman"/>
          <w:sz w:val="28"/>
          <w:szCs w:val="28"/>
        </w:rPr>
      </w:pPr>
    </w:p>
    <w:p w:rsidR="005040E5" w:rsidRDefault="005040E5" w:rsidP="005040E5">
      <w:pPr>
        <w:ind w:left="4498" w:hangingChars="1600" w:hanging="4498"/>
        <w:rPr>
          <w:rFonts w:ascii="Times New Roman" w:hAnsi="Times New Roman" w:cs="Times New Roman"/>
          <w:b/>
          <w:sz w:val="28"/>
          <w:szCs w:val="28"/>
        </w:rPr>
      </w:pPr>
      <w:r w:rsidRPr="0072760B">
        <w:rPr>
          <w:rFonts w:ascii="Times New Roman" w:hAnsi="Times New Roman" w:cs="Times New Roman" w:hint="eastAsia"/>
          <w:b/>
          <w:sz w:val="28"/>
          <w:szCs w:val="28"/>
        </w:rPr>
        <w:t>Refernces:</w:t>
      </w:r>
    </w:p>
    <w:p w:rsidR="005040E5" w:rsidRPr="00C8705D" w:rsidRDefault="005040E5" w:rsidP="005040E5">
      <w:pPr>
        <w:ind w:left="2"/>
        <w:rPr>
          <w:rFonts w:ascii="Times New Roman" w:hAnsi="Times New Roman" w:cs="Times New Roman"/>
          <w:color w:val="000000"/>
          <w:sz w:val="24"/>
          <w:szCs w:val="24"/>
          <w:shd w:val="clear" w:color="auto" w:fill="FFFFFF"/>
        </w:rPr>
      </w:pPr>
      <w:r w:rsidRPr="00C8705D">
        <w:rPr>
          <w:rFonts w:ascii="Times New Roman" w:hAnsi="Times New Roman" w:cs="Times New Roman"/>
          <w:color w:val="000000"/>
          <w:sz w:val="24"/>
          <w:szCs w:val="24"/>
          <w:shd w:val="clear" w:color="auto" w:fill="FFFFFF"/>
        </w:rPr>
        <w:t>[1] Kayen, R., Moss, R. E. S., Thompson, E. M., Seed, R. B., Cetin, K. O., &amp; Kiureghian, A. D., et al. (2013). </w:t>
      </w:r>
      <w:r w:rsidRPr="00C8705D">
        <w:rPr>
          <w:rFonts w:ascii="Times New Roman" w:hAnsi="Times New Roman" w:cs="Times New Roman"/>
          <w:iCs/>
          <w:color w:val="000000"/>
          <w:sz w:val="24"/>
          <w:szCs w:val="24"/>
          <w:shd w:val="clear" w:color="auto" w:fill="FFFFFF"/>
        </w:rPr>
        <w:t>Shear-Wave Velocity–Based Probabilistic and Deterministic Assessment of Seismic Soil Liquefaction Potential</w:t>
      </w:r>
      <w:r w:rsidRPr="00C8705D">
        <w:rPr>
          <w:rFonts w:ascii="Times New Roman" w:hAnsi="Times New Roman" w:cs="Times New Roman"/>
          <w:color w:val="000000"/>
          <w:sz w:val="24"/>
          <w:szCs w:val="24"/>
          <w:shd w:val="clear" w:color="auto" w:fill="FFFFFF"/>
        </w:rPr>
        <w:t>. </w:t>
      </w:r>
      <w:r w:rsidRPr="00C8705D">
        <w:rPr>
          <w:rFonts w:ascii="Times New Roman" w:hAnsi="Times New Roman" w:cs="Times New Roman"/>
          <w:iCs/>
          <w:color w:val="000000"/>
          <w:sz w:val="24"/>
          <w:szCs w:val="24"/>
          <w:shd w:val="clear" w:color="auto" w:fill="FFFFFF"/>
        </w:rPr>
        <w:t>Journal of Geotechnical and Geoenvironmental Engineering</w:t>
      </w:r>
      <w:r w:rsidRPr="00C8705D">
        <w:rPr>
          <w:rFonts w:ascii="Times New Roman" w:hAnsi="Times New Roman" w:cs="Times New Roman"/>
          <w:color w:val="000000"/>
          <w:sz w:val="24"/>
          <w:szCs w:val="24"/>
          <w:shd w:val="clear" w:color="auto" w:fill="FFFFFF"/>
        </w:rPr>
        <w:t>.</w:t>
      </w:r>
    </w:p>
    <w:p w:rsidR="005040E5" w:rsidRPr="00C8705D" w:rsidRDefault="005040E5" w:rsidP="005040E5">
      <w:pPr>
        <w:ind w:left="2"/>
        <w:rPr>
          <w:rFonts w:ascii="Times New Roman" w:hAnsi="Times New Roman" w:cs="Times New Roman"/>
          <w:color w:val="222222"/>
          <w:sz w:val="24"/>
          <w:szCs w:val="24"/>
          <w:shd w:val="clear" w:color="auto" w:fill="FFFFFF"/>
        </w:rPr>
      </w:pPr>
      <w:r w:rsidRPr="00C8705D">
        <w:rPr>
          <w:rFonts w:ascii="Times New Roman" w:hAnsi="Times New Roman" w:cs="Times New Roman" w:hint="eastAsia"/>
          <w:color w:val="000000"/>
          <w:sz w:val="24"/>
          <w:szCs w:val="24"/>
          <w:shd w:val="clear" w:color="auto" w:fill="FFFFFF"/>
        </w:rPr>
        <w:t>[2]</w:t>
      </w:r>
      <w:r w:rsidRPr="00C8705D">
        <w:rPr>
          <w:rFonts w:ascii="Arial" w:hAnsi="Arial" w:cs="Arial"/>
          <w:color w:val="222222"/>
          <w:sz w:val="24"/>
          <w:szCs w:val="24"/>
          <w:shd w:val="clear" w:color="auto" w:fill="FFFFFF"/>
        </w:rPr>
        <w:t xml:space="preserve"> </w:t>
      </w:r>
      <w:r w:rsidRPr="00C8705D">
        <w:rPr>
          <w:rFonts w:ascii="Times New Roman" w:hAnsi="Times New Roman" w:cs="Times New Roman"/>
          <w:color w:val="222222"/>
          <w:sz w:val="24"/>
          <w:szCs w:val="24"/>
          <w:shd w:val="clear" w:color="auto" w:fill="FFFFFF"/>
        </w:rPr>
        <w:t>Kayen, R., Thompson, E., Minasian, D., Moss, R. E., Collins, B. D., Sitar, N., ... &amp; Carver, G. (2004). Geotechnical reconnaissance of the 2002 Denali fault, Alaska, earthquake. </w:t>
      </w:r>
      <w:r w:rsidRPr="00C8705D">
        <w:rPr>
          <w:rFonts w:ascii="Times New Roman" w:hAnsi="Times New Roman" w:cs="Times New Roman"/>
          <w:iCs/>
          <w:color w:val="222222"/>
          <w:sz w:val="24"/>
          <w:szCs w:val="24"/>
          <w:shd w:val="clear" w:color="auto" w:fill="FFFFFF"/>
        </w:rPr>
        <w:t>Earthquake Spectra</w:t>
      </w:r>
      <w:r w:rsidRPr="00C8705D">
        <w:rPr>
          <w:rFonts w:ascii="Times New Roman" w:hAnsi="Times New Roman" w:cs="Times New Roman"/>
          <w:color w:val="222222"/>
          <w:sz w:val="24"/>
          <w:szCs w:val="24"/>
          <w:shd w:val="clear" w:color="auto" w:fill="FFFFFF"/>
        </w:rPr>
        <w:t>, </w:t>
      </w:r>
      <w:r w:rsidRPr="00C8705D">
        <w:rPr>
          <w:rFonts w:ascii="Times New Roman" w:hAnsi="Times New Roman" w:cs="Times New Roman"/>
          <w:iCs/>
          <w:color w:val="222222"/>
          <w:sz w:val="24"/>
          <w:szCs w:val="24"/>
          <w:shd w:val="clear" w:color="auto" w:fill="FFFFFF"/>
        </w:rPr>
        <w:t>20</w:t>
      </w:r>
      <w:r w:rsidRPr="00C8705D">
        <w:rPr>
          <w:rFonts w:ascii="Times New Roman" w:hAnsi="Times New Roman" w:cs="Times New Roman"/>
          <w:color w:val="222222"/>
          <w:sz w:val="24"/>
          <w:szCs w:val="24"/>
          <w:shd w:val="clear" w:color="auto" w:fill="FFFFFF"/>
        </w:rPr>
        <w:t>(3), 639-667.</w:t>
      </w:r>
    </w:p>
    <w:p w:rsidR="005040E5" w:rsidRPr="00C8705D" w:rsidRDefault="005040E5" w:rsidP="005040E5">
      <w:pPr>
        <w:rPr>
          <w:rFonts w:ascii="Times New Roman" w:hAnsi="Times New Roman" w:cs="Times New Roman"/>
          <w:color w:val="222222"/>
          <w:sz w:val="24"/>
          <w:szCs w:val="24"/>
          <w:shd w:val="clear" w:color="auto" w:fill="FFFFFF"/>
        </w:rPr>
      </w:pPr>
      <w:r w:rsidRPr="00C8705D">
        <w:rPr>
          <w:rFonts w:ascii="Times New Roman" w:hAnsi="Times New Roman" w:cs="Times New Roman" w:hint="eastAsia"/>
          <w:color w:val="000000"/>
          <w:sz w:val="24"/>
          <w:szCs w:val="24"/>
          <w:shd w:val="clear" w:color="auto" w:fill="FFFFFF"/>
        </w:rPr>
        <w:t xml:space="preserve">[3] </w:t>
      </w:r>
      <w:r w:rsidRPr="00C8705D">
        <w:rPr>
          <w:rFonts w:ascii="Times New Roman" w:hAnsi="Times New Roman" w:cs="Times New Roman"/>
          <w:color w:val="222222"/>
          <w:sz w:val="24"/>
          <w:szCs w:val="24"/>
          <w:shd w:val="clear" w:color="auto" w:fill="FFFFFF"/>
        </w:rPr>
        <w:t>Cetin, K. O., Seed, R. B., Der Kiureghian, A., Tokimatsu, K., Harder Jr, L. F., Kayen, R. E., &amp; Moss, R. E. (2004). Standard penetration test-based probabilistic and deterministic assessment of seismic soil liquefaction potential. </w:t>
      </w:r>
      <w:r w:rsidRPr="00C8705D">
        <w:rPr>
          <w:rFonts w:ascii="Times New Roman" w:hAnsi="Times New Roman" w:cs="Times New Roman"/>
          <w:iCs/>
          <w:color w:val="222222"/>
          <w:sz w:val="24"/>
          <w:szCs w:val="24"/>
          <w:shd w:val="clear" w:color="auto" w:fill="FFFFFF"/>
        </w:rPr>
        <w:t>Journal of geotechnical and geoenvironmental engineering</w:t>
      </w:r>
      <w:r w:rsidRPr="00C8705D">
        <w:rPr>
          <w:rFonts w:ascii="Times New Roman" w:hAnsi="Times New Roman" w:cs="Times New Roman"/>
          <w:color w:val="222222"/>
          <w:sz w:val="24"/>
          <w:szCs w:val="24"/>
          <w:shd w:val="clear" w:color="auto" w:fill="FFFFFF"/>
        </w:rPr>
        <w:t>, </w:t>
      </w:r>
      <w:r w:rsidRPr="00C8705D">
        <w:rPr>
          <w:rFonts w:ascii="Times New Roman" w:hAnsi="Times New Roman" w:cs="Times New Roman"/>
          <w:iCs/>
          <w:color w:val="222222"/>
          <w:sz w:val="24"/>
          <w:szCs w:val="24"/>
          <w:shd w:val="clear" w:color="auto" w:fill="FFFFFF"/>
        </w:rPr>
        <w:t>130</w:t>
      </w:r>
      <w:r w:rsidRPr="00C8705D">
        <w:rPr>
          <w:rFonts w:ascii="Times New Roman" w:hAnsi="Times New Roman" w:cs="Times New Roman"/>
          <w:color w:val="222222"/>
          <w:sz w:val="24"/>
          <w:szCs w:val="24"/>
          <w:shd w:val="clear" w:color="auto" w:fill="FFFFFF"/>
        </w:rPr>
        <w:t>(12), 1314-1340.</w:t>
      </w:r>
    </w:p>
    <w:p w:rsidR="005040E5" w:rsidRPr="00C8705D" w:rsidRDefault="005040E5" w:rsidP="005040E5">
      <w:pPr>
        <w:rPr>
          <w:rFonts w:ascii="Times New Roman" w:hAnsi="Times New Roman" w:cs="Times New Roman"/>
          <w:b/>
          <w:color w:val="000000" w:themeColor="text1"/>
          <w:sz w:val="24"/>
          <w:szCs w:val="24"/>
        </w:rPr>
      </w:pPr>
      <w:r w:rsidRPr="00C8705D">
        <w:rPr>
          <w:rFonts w:ascii="Times New Roman" w:hAnsi="Times New Roman" w:cs="Times New Roman" w:hint="eastAsia"/>
          <w:color w:val="222222"/>
          <w:sz w:val="24"/>
          <w:szCs w:val="24"/>
          <w:shd w:val="clear" w:color="auto" w:fill="FFFFFF"/>
        </w:rPr>
        <w:t xml:space="preserve">[4] </w:t>
      </w:r>
      <w:r w:rsidRPr="00C8705D">
        <w:rPr>
          <w:rFonts w:ascii="Times New Roman" w:hAnsi="Times New Roman" w:cs="Times New Roman"/>
          <w:color w:val="222222"/>
          <w:sz w:val="24"/>
          <w:szCs w:val="24"/>
          <w:shd w:val="clear" w:color="auto" w:fill="FFFFFF"/>
        </w:rPr>
        <w:t>Moss, R. E. (2003). CPT-Based Probabilistic Assessment of Seismic Soil Liquefaction Initiation. </w:t>
      </w:r>
      <w:r w:rsidRPr="00C8705D">
        <w:rPr>
          <w:rFonts w:ascii="Times New Roman" w:hAnsi="Times New Roman" w:cs="Times New Roman"/>
          <w:iCs/>
          <w:color w:val="222222"/>
          <w:sz w:val="24"/>
          <w:szCs w:val="24"/>
          <w:shd w:val="clear" w:color="auto" w:fill="FFFFFF"/>
        </w:rPr>
        <w:t>Dissertation</w:t>
      </w:r>
      <w:r w:rsidRPr="00C8705D">
        <w:rPr>
          <w:rFonts w:ascii="Times New Roman" w:hAnsi="Times New Roman" w:cs="Times New Roman"/>
          <w:color w:val="222222"/>
          <w:sz w:val="24"/>
          <w:szCs w:val="24"/>
          <w:shd w:val="clear" w:color="auto" w:fill="FFFFFF"/>
        </w:rPr>
        <w:t>.</w:t>
      </w:r>
    </w:p>
    <w:p w:rsidR="005040E5" w:rsidRPr="00C8705D" w:rsidRDefault="005040E5" w:rsidP="005040E5">
      <w:pPr>
        <w:ind w:left="2"/>
        <w:rPr>
          <w:rFonts w:ascii="Times New Roman" w:hAnsi="Times New Roman" w:cs="Times New Roman"/>
          <w:sz w:val="24"/>
          <w:szCs w:val="24"/>
        </w:rPr>
      </w:pPr>
      <w:r w:rsidRPr="00C8705D">
        <w:rPr>
          <w:rFonts w:ascii="Times New Roman" w:hAnsi="Times New Roman" w:cs="Times New Roman" w:hint="eastAsia"/>
          <w:sz w:val="24"/>
          <w:szCs w:val="24"/>
        </w:rPr>
        <w:t>[5]</w:t>
      </w:r>
      <w:r w:rsidRPr="00C8705D">
        <w:rPr>
          <w:rFonts w:ascii="Times New Roman" w:hAnsi="Times New Roman" w:cs="Times New Roman"/>
          <w:sz w:val="24"/>
          <w:szCs w:val="24"/>
        </w:rPr>
        <w:t xml:space="preserve"> </w:t>
      </w:r>
      <w:r w:rsidRPr="00C8705D">
        <w:rPr>
          <w:rFonts w:ascii="Times New Roman" w:hAnsi="Times New Roman" w:cs="Times New Roman"/>
          <w:color w:val="222222"/>
          <w:sz w:val="24"/>
          <w:szCs w:val="24"/>
          <w:shd w:val="clear" w:color="auto" w:fill="FFFFFF"/>
        </w:rPr>
        <w:t>Boulanger, R. W., &amp; Idriss, I. M. (2014). </w:t>
      </w:r>
      <w:r w:rsidRPr="00C8705D">
        <w:rPr>
          <w:rFonts w:ascii="Times New Roman" w:hAnsi="Times New Roman" w:cs="Times New Roman"/>
          <w:iCs/>
          <w:color w:val="222222"/>
          <w:sz w:val="24"/>
          <w:szCs w:val="24"/>
          <w:shd w:val="clear" w:color="auto" w:fill="FFFFFF"/>
        </w:rPr>
        <w:t>CPT and SPT based liquefaction triggering procedures Report No</w:t>
      </w:r>
      <w:r w:rsidRPr="00C8705D">
        <w:rPr>
          <w:rFonts w:ascii="Times New Roman" w:hAnsi="Times New Roman" w:cs="Times New Roman"/>
          <w:color w:val="222222"/>
          <w:sz w:val="24"/>
          <w:szCs w:val="24"/>
          <w:shd w:val="clear" w:color="auto" w:fill="FFFFFF"/>
        </w:rPr>
        <w:t>. UCD/CGM-14/01 Center for Geotechnical Modeling (Davis USA: University of California, Davis) 134 Department of Civil and Environmental Engineering Report.</w:t>
      </w:r>
      <w:r w:rsidRPr="00C8705D">
        <w:rPr>
          <w:rFonts w:ascii="Times New Roman" w:hAnsi="Times New Roman" w:cs="Times New Roman"/>
          <w:sz w:val="24"/>
          <w:szCs w:val="24"/>
        </w:rPr>
        <w:t xml:space="preserve"> </w:t>
      </w:r>
    </w:p>
    <w:p w:rsidR="005040E5" w:rsidRPr="00C8705D" w:rsidRDefault="005040E5" w:rsidP="005040E5">
      <w:pPr>
        <w:ind w:left="2"/>
        <w:rPr>
          <w:rFonts w:ascii="Times New Roman" w:hAnsi="Times New Roman" w:cs="Times New Roman"/>
          <w:color w:val="222222"/>
          <w:sz w:val="24"/>
          <w:szCs w:val="24"/>
          <w:shd w:val="clear" w:color="auto" w:fill="FFFFFF"/>
        </w:rPr>
      </w:pPr>
      <w:r w:rsidRPr="00C8705D">
        <w:rPr>
          <w:rFonts w:ascii="Times New Roman" w:hAnsi="Times New Roman" w:cs="Times New Roman" w:hint="eastAsia"/>
          <w:sz w:val="24"/>
          <w:szCs w:val="24"/>
        </w:rPr>
        <w:t xml:space="preserve">[6] </w:t>
      </w:r>
      <w:r w:rsidRPr="00C8705D">
        <w:rPr>
          <w:rFonts w:ascii="Times New Roman" w:hAnsi="Times New Roman" w:cs="Times New Roman"/>
          <w:color w:val="222222"/>
          <w:sz w:val="24"/>
          <w:szCs w:val="24"/>
          <w:shd w:val="clear" w:color="auto" w:fill="FFFFFF"/>
        </w:rPr>
        <w:t>Moss, R. E., Seed, R. B., Kayen, R. E., Stewart, J. P., Der Kiureghian, A., &amp; Cetin, K. O. (2006). CPT-based probabilistic and deterministic assessment of in situ seismic soil liquefaction potential. </w:t>
      </w:r>
      <w:r w:rsidRPr="00C8705D">
        <w:rPr>
          <w:rFonts w:ascii="Times New Roman" w:hAnsi="Times New Roman" w:cs="Times New Roman"/>
          <w:iCs/>
          <w:color w:val="222222"/>
          <w:sz w:val="24"/>
          <w:szCs w:val="24"/>
          <w:shd w:val="clear" w:color="auto" w:fill="FFFFFF"/>
        </w:rPr>
        <w:t>Journal of Geotechnical and Geoenvironmental Engineering</w:t>
      </w:r>
      <w:r w:rsidRPr="00C8705D">
        <w:rPr>
          <w:rFonts w:ascii="Times New Roman" w:hAnsi="Times New Roman" w:cs="Times New Roman"/>
          <w:color w:val="222222"/>
          <w:sz w:val="24"/>
          <w:szCs w:val="24"/>
          <w:shd w:val="clear" w:color="auto" w:fill="FFFFFF"/>
        </w:rPr>
        <w:t>, </w:t>
      </w:r>
      <w:r w:rsidRPr="00C8705D">
        <w:rPr>
          <w:rFonts w:ascii="Times New Roman" w:hAnsi="Times New Roman" w:cs="Times New Roman"/>
          <w:iCs/>
          <w:color w:val="222222"/>
          <w:sz w:val="24"/>
          <w:szCs w:val="24"/>
          <w:shd w:val="clear" w:color="auto" w:fill="FFFFFF"/>
        </w:rPr>
        <w:t>132</w:t>
      </w:r>
      <w:r w:rsidRPr="00C8705D">
        <w:rPr>
          <w:rFonts w:ascii="Times New Roman" w:hAnsi="Times New Roman" w:cs="Times New Roman"/>
          <w:color w:val="222222"/>
          <w:sz w:val="24"/>
          <w:szCs w:val="24"/>
          <w:shd w:val="clear" w:color="auto" w:fill="FFFFFF"/>
        </w:rPr>
        <w:t>(8), 1032-1051.</w:t>
      </w:r>
    </w:p>
    <w:p w:rsidR="005040E5" w:rsidRPr="00C8705D" w:rsidRDefault="005040E5" w:rsidP="005040E5">
      <w:pPr>
        <w:ind w:left="2"/>
        <w:rPr>
          <w:rFonts w:ascii="Times New Roman" w:hAnsi="Times New Roman" w:cs="Times New Roman"/>
          <w:color w:val="222222"/>
          <w:sz w:val="24"/>
          <w:szCs w:val="24"/>
          <w:shd w:val="clear" w:color="auto" w:fill="FFFFFF"/>
        </w:rPr>
      </w:pPr>
      <w:r w:rsidRPr="00C8705D">
        <w:rPr>
          <w:rFonts w:ascii="Times New Roman" w:hAnsi="Times New Roman" w:cs="Times New Roman" w:hint="eastAsia"/>
          <w:color w:val="222222"/>
          <w:sz w:val="24"/>
          <w:szCs w:val="24"/>
          <w:shd w:val="clear" w:color="auto" w:fill="FFFFFF"/>
        </w:rPr>
        <w:t xml:space="preserve">[7] </w:t>
      </w:r>
      <w:r w:rsidRPr="00C8705D">
        <w:rPr>
          <w:rFonts w:ascii="Times New Roman" w:hAnsi="Times New Roman" w:cs="Times New Roman"/>
          <w:color w:val="222222"/>
          <w:sz w:val="24"/>
          <w:szCs w:val="24"/>
          <w:shd w:val="clear" w:color="auto" w:fill="FFFFFF"/>
        </w:rPr>
        <w:t>Cetin, K. O., Seed, R. B., Der Kiureghian, A., Tokimatsu, K., Harder Jr, L. F., Kayen, R. E., &amp; Moss, R. E. (2004). Standard penetration test-based probabilistic and deterministic assessment of seismic soil liquefaction potential. </w:t>
      </w:r>
      <w:r w:rsidRPr="00C8705D">
        <w:rPr>
          <w:rFonts w:ascii="Times New Roman" w:hAnsi="Times New Roman" w:cs="Times New Roman"/>
          <w:iCs/>
          <w:color w:val="222222"/>
          <w:sz w:val="24"/>
          <w:szCs w:val="24"/>
          <w:shd w:val="clear" w:color="auto" w:fill="FFFFFF"/>
        </w:rPr>
        <w:t>Journal of geotechnical and geoenvironmental engineering</w:t>
      </w:r>
      <w:r w:rsidRPr="00C8705D">
        <w:rPr>
          <w:rFonts w:ascii="Times New Roman" w:hAnsi="Times New Roman" w:cs="Times New Roman"/>
          <w:color w:val="222222"/>
          <w:sz w:val="24"/>
          <w:szCs w:val="24"/>
          <w:shd w:val="clear" w:color="auto" w:fill="FFFFFF"/>
        </w:rPr>
        <w:t>, </w:t>
      </w:r>
      <w:r w:rsidRPr="00C8705D">
        <w:rPr>
          <w:rFonts w:ascii="Times New Roman" w:hAnsi="Times New Roman" w:cs="Times New Roman"/>
          <w:iCs/>
          <w:color w:val="222222"/>
          <w:sz w:val="24"/>
          <w:szCs w:val="24"/>
          <w:shd w:val="clear" w:color="auto" w:fill="FFFFFF"/>
        </w:rPr>
        <w:t>130</w:t>
      </w:r>
      <w:r w:rsidRPr="00C8705D">
        <w:rPr>
          <w:rFonts w:ascii="Times New Roman" w:hAnsi="Times New Roman" w:cs="Times New Roman"/>
          <w:color w:val="222222"/>
          <w:sz w:val="24"/>
          <w:szCs w:val="24"/>
          <w:shd w:val="clear" w:color="auto" w:fill="FFFFFF"/>
        </w:rPr>
        <w:t>(12), 1314-1340.</w:t>
      </w:r>
    </w:p>
    <w:p w:rsidR="005040E5" w:rsidRPr="00C8705D" w:rsidRDefault="005040E5" w:rsidP="005040E5">
      <w:pPr>
        <w:ind w:left="2"/>
        <w:rPr>
          <w:rFonts w:ascii="Times New Roman" w:hAnsi="Times New Roman" w:cs="Times New Roman"/>
          <w:color w:val="222222"/>
          <w:sz w:val="24"/>
          <w:szCs w:val="24"/>
          <w:shd w:val="clear" w:color="auto" w:fill="FFFFFF"/>
        </w:rPr>
      </w:pPr>
      <w:r w:rsidRPr="00C8705D">
        <w:rPr>
          <w:rFonts w:ascii="Times New Roman" w:hAnsi="Times New Roman" w:cs="Times New Roman" w:hint="eastAsia"/>
          <w:color w:val="222222"/>
          <w:sz w:val="24"/>
          <w:szCs w:val="24"/>
          <w:shd w:val="clear" w:color="auto" w:fill="FFFFFF"/>
        </w:rPr>
        <w:t xml:space="preserve">[8] </w:t>
      </w:r>
      <w:r w:rsidRPr="00C8705D">
        <w:rPr>
          <w:rFonts w:ascii="Times New Roman" w:hAnsi="Times New Roman" w:cs="Times New Roman"/>
          <w:color w:val="222222"/>
          <w:sz w:val="24"/>
          <w:szCs w:val="24"/>
          <w:shd w:val="clear" w:color="auto" w:fill="FFFFFF"/>
        </w:rPr>
        <w:t>Boulanger, R. W., &amp; Idriss, I. M. (2015). CPT-based liquefaction triggering procedure. </w:t>
      </w:r>
      <w:r w:rsidRPr="00C8705D">
        <w:rPr>
          <w:rFonts w:ascii="Times New Roman" w:hAnsi="Times New Roman" w:cs="Times New Roman"/>
          <w:iCs/>
          <w:color w:val="222222"/>
          <w:sz w:val="24"/>
          <w:szCs w:val="24"/>
          <w:shd w:val="clear" w:color="auto" w:fill="FFFFFF"/>
        </w:rPr>
        <w:t>Journal of Geotechnical and Geoenvironmental Engineering</w:t>
      </w:r>
      <w:r w:rsidRPr="00C8705D">
        <w:rPr>
          <w:rFonts w:ascii="Times New Roman" w:hAnsi="Times New Roman" w:cs="Times New Roman"/>
          <w:color w:val="222222"/>
          <w:sz w:val="24"/>
          <w:szCs w:val="24"/>
          <w:shd w:val="clear" w:color="auto" w:fill="FFFFFF"/>
        </w:rPr>
        <w:t>, </w:t>
      </w:r>
      <w:r w:rsidRPr="00C8705D">
        <w:rPr>
          <w:rFonts w:ascii="Times New Roman" w:hAnsi="Times New Roman" w:cs="Times New Roman"/>
          <w:iCs/>
          <w:color w:val="222222"/>
          <w:sz w:val="24"/>
          <w:szCs w:val="24"/>
          <w:shd w:val="clear" w:color="auto" w:fill="FFFFFF"/>
        </w:rPr>
        <w:t>142</w:t>
      </w:r>
      <w:r w:rsidRPr="00C8705D">
        <w:rPr>
          <w:rFonts w:ascii="Times New Roman" w:hAnsi="Times New Roman" w:cs="Times New Roman"/>
          <w:color w:val="222222"/>
          <w:sz w:val="24"/>
          <w:szCs w:val="24"/>
          <w:shd w:val="clear" w:color="auto" w:fill="FFFFFF"/>
        </w:rPr>
        <w:t>(2), 04015065.</w:t>
      </w:r>
    </w:p>
    <w:p w:rsidR="005040E5" w:rsidRPr="00C8705D" w:rsidRDefault="005040E5" w:rsidP="005040E5">
      <w:pPr>
        <w:rPr>
          <w:rFonts w:ascii="Times New Roman" w:cs="Times New Roman"/>
          <w:sz w:val="24"/>
          <w:szCs w:val="24"/>
        </w:rPr>
      </w:pPr>
    </w:p>
    <w:sectPr w:rsidR="005040E5" w:rsidRPr="00C8705D" w:rsidSect="002531F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7ECD" w:rsidRDefault="005C7ECD" w:rsidP="00AD02FB">
      <w:r>
        <w:separator/>
      </w:r>
    </w:p>
  </w:endnote>
  <w:endnote w:type="continuationSeparator" w:id="1">
    <w:p w:rsidR="005C7ECD" w:rsidRDefault="005C7ECD" w:rsidP="00AD02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dvOT483a8203">
    <w:altName w:val="Times New Roman"/>
    <w:panose1 w:val="00000000000000000000"/>
    <w:charset w:val="00"/>
    <w:family w:val="roman"/>
    <w:notTrueType/>
    <w:pitch w:val="default"/>
    <w:sig w:usb0="00000000" w:usb1="00000000" w:usb2="00000000" w:usb3="00000000" w:csb0="00000000" w:csb1="00000000"/>
  </w:font>
  <w:font w:name="AdvTTd0b5fdba.I">
    <w:altName w:val="Times New Roman"/>
    <w:panose1 w:val="00000000000000000000"/>
    <w:charset w:val="00"/>
    <w:family w:val="roman"/>
    <w:notTrueType/>
    <w:pitch w:val="default"/>
    <w:sig w:usb0="00000000" w:usb1="00000000" w:usb2="00000000" w:usb3="00000000" w:csb0="00000000" w:csb1="00000000"/>
  </w:font>
  <w:font w:name="AdvTTd242182c+03">
    <w:altName w:val="Times New Roman"/>
    <w:panose1 w:val="00000000000000000000"/>
    <w:charset w:val="00"/>
    <w:family w:val="roman"/>
    <w:notTrueType/>
    <w:pitch w:val="default"/>
    <w:sig w:usb0="00000000" w:usb1="00000000" w:usb2="00000000" w:usb3="00000000" w:csb0="0000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TimesNewRomanPS-BoldItalic">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7ECD" w:rsidRDefault="005C7ECD" w:rsidP="00AD02FB">
      <w:r>
        <w:separator/>
      </w:r>
    </w:p>
  </w:footnote>
  <w:footnote w:type="continuationSeparator" w:id="1">
    <w:p w:rsidR="005C7ECD" w:rsidRDefault="005C7ECD" w:rsidP="00AD02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227EC5"/>
    <w:multiLevelType w:val="hybridMultilevel"/>
    <w:tmpl w:val="51023658"/>
    <w:lvl w:ilvl="0" w:tplc="265AD7B4">
      <w:start w:val="1"/>
      <w:numFmt w:val="decimal"/>
      <w:lvlText w:val="%1."/>
      <w:lvlJc w:val="left"/>
      <w:pPr>
        <w:ind w:left="360" w:hanging="360"/>
      </w:pPr>
      <w:rPr>
        <w:rFonts w:ascii="Times New Roman" w:hAnsi="Times New Roman" w:cs="Times New Roman" w:hint="default"/>
        <w:b/>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D02FB"/>
    <w:rsid w:val="000D42DC"/>
    <w:rsid w:val="000E6FEE"/>
    <w:rsid w:val="000F285E"/>
    <w:rsid w:val="001302E5"/>
    <w:rsid w:val="001C3469"/>
    <w:rsid w:val="00225AB5"/>
    <w:rsid w:val="002531F8"/>
    <w:rsid w:val="00291D3D"/>
    <w:rsid w:val="002D68FD"/>
    <w:rsid w:val="00301C65"/>
    <w:rsid w:val="00333A17"/>
    <w:rsid w:val="003655F4"/>
    <w:rsid w:val="003730E7"/>
    <w:rsid w:val="003840B5"/>
    <w:rsid w:val="003B6FA0"/>
    <w:rsid w:val="004970F1"/>
    <w:rsid w:val="004B5D81"/>
    <w:rsid w:val="005040E5"/>
    <w:rsid w:val="005C6074"/>
    <w:rsid w:val="005C7ECD"/>
    <w:rsid w:val="006A1C3B"/>
    <w:rsid w:val="007170CC"/>
    <w:rsid w:val="00741667"/>
    <w:rsid w:val="007E5636"/>
    <w:rsid w:val="00817C8F"/>
    <w:rsid w:val="00826608"/>
    <w:rsid w:val="008C7FE9"/>
    <w:rsid w:val="00A462A8"/>
    <w:rsid w:val="00A555CD"/>
    <w:rsid w:val="00A83D3E"/>
    <w:rsid w:val="00AB22C2"/>
    <w:rsid w:val="00AC65D5"/>
    <w:rsid w:val="00AD02FB"/>
    <w:rsid w:val="00AD4760"/>
    <w:rsid w:val="00B30A03"/>
    <w:rsid w:val="00B5463E"/>
    <w:rsid w:val="00B82E51"/>
    <w:rsid w:val="00C30828"/>
    <w:rsid w:val="00C8705D"/>
    <w:rsid w:val="00CC735B"/>
    <w:rsid w:val="00DB17A9"/>
    <w:rsid w:val="00DF0175"/>
    <w:rsid w:val="00DF7FAE"/>
    <w:rsid w:val="00E06AFE"/>
    <w:rsid w:val="00E444E8"/>
    <w:rsid w:val="00E466A9"/>
    <w:rsid w:val="00E953D7"/>
    <w:rsid w:val="00EA0C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1F8"/>
    <w:pPr>
      <w:widowControl w:val="0"/>
      <w:jc w:val="both"/>
    </w:pPr>
  </w:style>
  <w:style w:type="paragraph" w:styleId="1">
    <w:name w:val="heading 1"/>
    <w:basedOn w:val="a"/>
    <w:next w:val="a"/>
    <w:link w:val="1Char"/>
    <w:uiPriority w:val="9"/>
    <w:qFormat/>
    <w:rsid w:val="00AD02F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D02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D02FB"/>
    <w:rPr>
      <w:sz w:val="18"/>
      <w:szCs w:val="18"/>
    </w:rPr>
  </w:style>
  <w:style w:type="paragraph" w:styleId="a4">
    <w:name w:val="footer"/>
    <w:basedOn w:val="a"/>
    <w:link w:val="Char0"/>
    <w:uiPriority w:val="99"/>
    <w:semiHidden/>
    <w:unhideWhenUsed/>
    <w:rsid w:val="00AD02F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02FB"/>
    <w:rPr>
      <w:sz w:val="18"/>
      <w:szCs w:val="18"/>
    </w:rPr>
  </w:style>
  <w:style w:type="character" w:customStyle="1" w:styleId="1Char">
    <w:name w:val="标题 1 Char"/>
    <w:basedOn w:val="a0"/>
    <w:link w:val="1"/>
    <w:uiPriority w:val="9"/>
    <w:rsid w:val="00AD02FB"/>
    <w:rPr>
      <w:b/>
      <w:bCs/>
      <w:kern w:val="44"/>
      <w:sz w:val="44"/>
      <w:szCs w:val="44"/>
    </w:rPr>
  </w:style>
  <w:style w:type="paragraph" w:styleId="a5">
    <w:name w:val="List Paragraph"/>
    <w:basedOn w:val="a"/>
    <w:uiPriority w:val="34"/>
    <w:qFormat/>
    <w:rsid w:val="00AD02FB"/>
    <w:pPr>
      <w:ind w:firstLineChars="200" w:firstLine="420"/>
    </w:pPr>
  </w:style>
  <w:style w:type="paragraph" w:styleId="a6">
    <w:name w:val="Balloon Text"/>
    <w:basedOn w:val="a"/>
    <w:link w:val="Char1"/>
    <w:uiPriority w:val="99"/>
    <w:semiHidden/>
    <w:unhideWhenUsed/>
    <w:rsid w:val="007E5636"/>
    <w:rPr>
      <w:sz w:val="18"/>
      <w:szCs w:val="18"/>
    </w:rPr>
  </w:style>
  <w:style w:type="character" w:customStyle="1" w:styleId="Char1">
    <w:name w:val="批注框文本 Char"/>
    <w:basedOn w:val="a0"/>
    <w:link w:val="a6"/>
    <w:uiPriority w:val="99"/>
    <w:semiHidden/>
    <w:rsid w:val="007E5636"/>
    <w:rPr>
      <w:sz w:val="18"/>
      <w:szCs w:val="18"/>
    </w:rPr>
  </w:style>
  <w:style w:type="table" w:styleId="a7">
    <w:name w:val="Table Grid"/>
    <w:basedOn w:val="a1"/>
    <w:uiPriority w:val="59"/>
    <w:rsid w:val="007E56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DF7FAE"/>
    <w:rPr>
      <w:rFonts w:ascii="AdvOT483a8203" w:hAnsi="AdvOT483a8203" w:hint="default"/>
      <w:b w:val="0"/>
      <w:bCs w:val="0"/>
      <w:i w:val="0"/>
      <w:iCs w:val="0"/>
      <w:color w:val="231F20"/>
      <w:sz w:val="20"/>
      <w:szCs w:val="20"/>
    </w:rPr>
  </w:style>
  <w:style w:type="character" w:customStyle="1" w:styleId="fontstyle21">
    <w:name w:val="fontstyle21"/>
    <w:basedOn w:val="a0"/>
    <w:rsid w:val="00DF7FAE"/>
    <w:rPr>
      <w:rFonts w:ascii="AdvTTd0b5fdba.I" w:hAnsi="AdvTTd0b5fdba.I" w:hint="default"/>
      <w:b w:val="0"/>
      <w:bCs w:val="0"/>
      <w:i w:val="0"/>
      <w:iCs w:val="0"/>
      <w:color w:val="231F20"/>
      <w:sz w:val="20"/>
      <w:szCs w:val="20"/>
    </w:rPr>
  </w:style>
  <w:style w:type="character" w:customStyle="1" w:styleId="fontstyle31">
    <w:name w:val="fontstyle31"/>
    <w:basedOn w:val="a0"/>
    <w:rsid w:val="00DF7FAE"/>
    <w:rPr>
      <w:rFonts w:ascii="AdvTTd242182c+03" w:hAnsi="AdvTTd242182c+03" w:hint="default"/>
      <w:b w:val="0"/>
      <w:bCs w:val="0"/>
      <w:i w:val="0"/>
      <w:iCs w:val="0"/>
      <w:color w:val="231F20"/>
      <w:sz w:val="14"/>
      <w:szCs w:val="14"/>
    </w:rPr>
  </w:style>
  <w:style w:type="character" w:styleId="a8">
    <w:name w:val="Hyperlink"/>
    <w:basedOn w:val="a0"/>
    <w:uiPriority w:val="99"/>
    <w:unhideWhenUsed/>
    <w:rsid w:val="00E466A9"/>
    <w:rPr>
      <w:color w:val="0000FF" w:themeColor="hyperlink"/>
      <w:u w:val="single"/>
    </w:rPr>
  </w:style>
  <w:style w:type="paragraph" w:styleId="a9">
    <w:name w:val="Date"/>
    <w:basedOn w:val="a"/>
    <w:next w:val="a"/>
    <w:link w:val="Char2"/>
    <w:uiPriority w:val="99"/>
    <w:semiHidden/>
    <w:unhideWhenUsed/>
    <w:rsid w:val="005040E5"/>
    <w:pPr>
      <w:ind w:leftChars="2500" w:left="100"/>
    </w:pPr>
  </w:style>
  <w:style w:type="character" w:customStyle="1" w:styleId="Char2">
    <w:name w:val="日期 Char"/>
    <w:basedOn w:val="a0"/>
    <w:link w:val="a9"/>
    <w:uiPriority w:val="99"/>
    <w:semiHidden/>
    <w:rsid w:val="005040E5"/>
  </w:style>
  <w:style w:type="character" w:customStyle="1" w:styleId="fontstyle11">
    <w:name w:val="fontstyle11"/>
    <w:basedOn w:val="a0"/>
    <w:rsid w:val="00225AB5"/>
    <w:rPr>
      <w:rFonts w:ascii="Times-Roman" w:hAnsi="Times-Roman" w:hint="default"/>
      <w:b w:val="0"/>
      <w:bCs w:val="0"/>
      <w:i w:val="0"/>
      <w:iCs w:val="0"/>
      <w:color w:val="231F20"/>
      <w:sz w:val="20"/>
      <w:szCs w:val="20"/>
    </w:rPr>
  </w:style>
</w:styles>
</file>

<file path=word/webSettings.xml><?xml version="1.0" encoding="utf-8"?>
<w:webSettings xmlns:r="http://schemas.openxmlformats.org/officeDocument/2006/relationships" xmlns:w="http://schemas.openxmlformats.org/wordprocessingml/2006/main">
  <w:divs>
    <w:div w:id="3018994">
      <w:bodyDiv w:val="1"/>
      <w:marLeft w:val="0"/>
      <w:marRight w:val="0"/>
      <w:marTop w:val="0"/>
      <w:marBottom w:val="0"/>
      <w:divBdr>
        <w:top w:val="none" w:sz="0" w:space="0" w:color="auto"/>
        <w:left w:val="none" w:sz="0" w:space="0" w:color="auto"/>
        <w:bottom w:val="none" w:sz="0" w:space="0" w:color="auto"/>
        <w:right w:val="none" w:sz="0" w:space="0" w:color="auto"/>
      </w:divBdr>
    </w:div>
    <w:div w:id="221840611">
      <w:bodyDiv w:val="1"/>
      <w:marLeft w:val="0"/>
      <w:marRight w:val="0"/>
      <w:marTop w:val="0"/>
      <w:marBottom w:val="0"/>
      <w:divBdr>
        <w:top w:val="none" w:sz="0" w:space="0" w:color="auto"/>
        <w:left w:val="none" w:sz="0" w:space="0" w:color="auto"/>
        <w:bottom w:val="none" w:sz="0" w:space="0" w:color="auto"/>
        <w:right w:val="none" w:sz="0" w:space="0" w:color="auto"/>
      </w:divBdr>
    </w:div>
    <w:div w:id="116058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yperlink" Target="https://scholar.google.com.h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F72E4F-148B-474B-9577-BF8D4EA98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5</Pages>
  <Words>1445</Words>
  <Characters>8240</Characters>
  <Application>Microsoft Office Word</Application>
  <DocSecurity>0</DocSecurity>
  <Lines>68</Lines>
  <Paragraphs>19</Paragraphs>
  <ScaleCrop>false</ScaleCrop>
  <Company>微软中国</Company>
  <LinksUpToDate>false</LinksUpToDate>
  <CharactersWithSpaces>9666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lenovo</cp:lastModifiedBy>
  <cp:revision>16</cp:revision>
  <dcterms:created xsi:type="dcterms:W3CDTF">2018-06-01T20:02:00Z</dcterms:created>
  <dcterms:modified xsi:type="dcterms:W3CDTF">2019-03-26T03:32:00Z</dcterms:modified>
</cp:coreProperties>
</file>